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E9" w:rsidRPr="00544B1F" w:rsidRDefault="00D960E9" w:rsidP="00D960E9">
      <w:pPr>
        <w:spacing w:after="0"/>
        <w:jc w:val="center"/>
        <w:rPr>
          <w:rFonts w:ascii="Calibri Light" w:hAnsi="Calibri Light"/>
          <w:b/>
          <w:sz w:val="22"/>
          <w:szCs w:val="22"/>
        </w:rPr>
      </w:pPr>
      <w:r w:rsidRPr="00544B1F">
        <w:rPr>
          <w:rFonts w:ascii="Calibri Light" w:hAnsi="Calibri Light"/>
          <w:b/>
          <w:sz w:val="22"/>
          <w:szCs w:val="22"/>
        </w:rPr>
        <w:t>Procès-verbal de la réunion du Conseil Municipal de la commune de Mont-Dauphin</w:t>
      </w:r>
    </w:p>
    <w:p w:rsidR="00D960E9" w:rsidRPr="00544B1F" w:rsidRDefault="00D960E9" w:rsidP="00D960E9">
      <w:pPr>
        <w:spacing w:after="0"/>
        <w:jc w:val="center"/>
        <w:rPr>
          <w:rFonts w:ascii="Calibri Light" w:hAnsi="Calibri Light"/>
          <w:b/>
          <w:sz w:val="22"/>
          <w:szCs w:val="22"/>
        </w:rPr>
      </w:pPr>
      <w:r w:rsidRPr="00544B1F">
        <w:rPr>
          <w:rFonts w:ascii="Calibri Light" w:hAnsi="Calibri Light"/>
          <w:b/>
          <w:sz w:val="22"/>
          <w:szCs w:val="22"/>
        </w:rPr>
        <w:t>Séance du 08 décembre 2017</w:t>
      </w:r>
    </w:p>
    <w:p w:rsidR="00D960E9" w:rsidRPr="00544B1F" w:rsidRDefault="00D960E9" w:rsidP="00D960E9">
      <w:pPr>
        <w:spacing w:after="0"/>
        <w:jc w:val="both"/>
        <w:rPr>
          <w:rFonts w:ascii="Calibri Light" w:hAnsi="Calibri Light"/>
          <w:sz w:val="22"/>
          <w:szCs w:val="22"/>
        </w:rPr>
      </w:pPr>
    </w:p>
    <w:p w:rsidR="00D960E9" w:rsidRPr="00544B1F" w:rsidRDefault="00D960E9" w:rsidP="00D960E9">
      <w:pPr>
        <w:spacing w:after="0"/>
        <w:jc w:val="both"/>
        <w:rPr>
          <w:rFonts w:ascii="Calibri Light" w:hAnsi="Calibri Light"/>
          <w:sz w:val="22"/>
          <w:szCs w:val="22"/>
          <w:u w:val="single"/>
        </w:rPr>
      </w:pPr>
      <w:r w:rsidRPr="00544B1F">
        <w:rPr>
          <w:rFonts w:ascii="Calibri Light" w:hAnsi="Calibri Light"/>
          <w:sz w:val="22"/>
          <w:szCs w:val="22"/>
          <w:u w:val="single"/>
        </w:rPr>
        <w:t xml:space="preserve">Convocation du 01/12/2017 </w:t>
      </w:r>
    </w:p>
    <w:p w:rsidR="00D960E9" w:rsidRPr="00544B1F" w:rsidRDefault="00D960E9" w:rsidP="00D960E9">
      <w:pPr>
        <w:spacing w:after="0"/>
        <w:jc w:val="both"/>
        <w:rPr>
          <w:rFonts w:ascii="Calibri Light" w:hAnsi="Calibri Light"/>
          <w:sz w:val="22"/>
          <w:szCs w:val="22"/>
        </w:rPr>
      </w:pPr>
      <w:r w:rsidRPr="00544B1F">
        <w:rPr>
          <w:rFonts w:ascii="Calibri Light" w:hAnsi="Calibri Light"/>
          <w:sz w:val="22"/>
          <w:szCs w:val="22"/>
          <w:u w:val="single"/>
        </w:rPr>
        <w:t>Ouverture de la séance à 18 h 30</w:t>
      </w:r>
      <w:r w:rsidRPr="00544B1F">
        <w:rPr>
          <w:rFonts w:ascii="Calibri Light" w:hAnsi="Calibri Light"/>
          <w:sz w:val="22"/>
          <w:szCs w:val="22"/>
        </w:rPr>
        <w:t xml:space="preserve"> sous la présidence du Maire, Gilbert FIORLETTA</w:t>
      </w:r>
    </w:p>
    <w:p w:rsidR="00D960E9" w:rsidRPr="00544B1F" w:rsidRDefault="00D960E9" w:rsidP="00D960E9">
      <w:pPr>
        <w:spacing w:after="0"/>
        <w:jc w:val="both"/>
        <w:rPr>
          <w:rFonts w:ascii="Calibri Light" w:eastAsia="SimSun" w:hAnsi="Calibri Light" w:cs="Mangal"/>
          <w:kern w:val="1"/>
          <w:sz w:val="22"/>
          <w:szCs w:val="22"/>
          <w:lang w:eastAsia="zh-CN" w:bidi="hi-IN"/>
        </w:rPr>
      </w:pPr>
      <w:r w:rsidRPr="00544B1F">
        <w:rPr>
          <w:rFonts w:ascii="Calibri Light" w:hAnsi="Calibri Light"/>
          <w:sz w:val="22"/>
          <w:szCs w:val="22"/>
          <w:u w:val="single"/>
        </w:rPr>
        <w:t>Présents :</w:t>
      </w:r>
      <w:r w:rsidRPr="00544B1F">
        <w:rPr>
          <w:rFonts w:ascii="Calibri Light" w:hAnsi="Calibri Light"/>
          <w:sz w:val="22"/>
          <w:szCs w:val="22"/>
        </w:rPr>
        <w:t xml:space="preserve"> FERRARIS Marc (arrivé à 18 h 40, avant le vote de la délibération n°3</w:t>
      </w:r>
      <w:proofErr w:type="gramStart"/>
      <w:r w:rsidRPr="00544B1F">
        <w:rPr>
          <w:rFonts w:ascii="Calibri Light" w:hAnsi="Calibri Light"/>
          <w:sz w:val="22"/>
          <w:szCs w:val="22"/>
        </w:rPr>
        <w:t>) ,</w:t>
      </w:r>
      <w:proofErr w:type="gramEnd"/>
      <w:r w:rsidRPr="00544B1F">
        <w:rPr>
          <w:rFonts w:ascii="Calibri Light" w:hAnsi="Calibri Light"/>
          <w:sz w:val="22"/>
          <w:szCs w:val="22"/>
        </w:rPr>
        <w:t xml:space="preserve"> </w:t>
      </w:r>
      <w:r w:rsidRPr="00544B1F">
        <w:rPr>
          <w:rFonts w:ascii="Calibri Light" w:eastAsia="SimSun" w:hAnsi="Calibri Light" w:cs="Mangal"/>
          <w:kern w:val="1"/>
          <w:sz w:val="22"/>
          <w:szCs w:val="22"/>
          <w:lang w:eastAsia="zh-CN" w:bidi="hi-IN"/>
        </w:rPr>
        <w:t>BOREL Jacqueline, adjoints au Maire,  RAITBERGER François, COTTIN Gilles, PELLETIER Vincent</w:t>
      </w:r>
      <w:r w:rsidRPr="00544B1F">
        <w:rPr>
          <w:rFonts w:ascii="Calibri Light" w:hAnsi="Calibri Light"/>
          <w:sz w:val="22"/>
          <w:szCs w:val="22"/>
        </w:rPr>
        <w:t xml:space="preserve"> et BONFORT Laure, Conseillers Municipaux</w:t>
      </w:r>
    </w:p>
    <w:p w:rsidR="00D960E9" w:rsidRPr="00544B1F" w:rsidRDefault="00D960E9" w:rsidP="00D960E9">
      <w:pPr>
        <w:spacing w:after="0"/>
        <w:jc w:val="both"/>
        <w:rPr>
          <w:rFonts w:ascii="Calibri Light" w:eastAsia="SimSun" w:hAnsi="Calibri Light" w:cs="Mangal"/>
          <w:kern w:val="1"/>
          <w:sz w:val="22"/>
          <w:szCs w:val="22"/>
          <w:lang w:eastAsia="zh-CN" w:bidi="hi-IN"/>
        </w:rPr>
      </w:pPr>
      <w:r w:rsidRPr="00544B1F">
        <w:rPr>
          <w:rFonts w:ascii="Calibri Light" w:hAnsi="Calibri Light"/>
          <w:sz w:val="22"/>
          <w:szCs w:val="22"/>
          <w:u w:val="single"/>
        </w:rPr>
        <w:t>Absents :</w:t>
      </w:r>
      <w:r w:rsidRPr="00544B1F">
        <w:rPr>
          <w:rFonts w:ascii="Calibri Light" w:hAnsi="Calibri Light"/>
          <w:sz w:val="22"/>
          <w:szCs w:val="22"/>
        </w:rPr>
        <w:t xml:space="preserve"> OTTOMANI Maurice ayant donné pouvoir à Mme BOREL</w:t>
      </w:r>
      <w:r w:rsidRPr="00544B1F">
        <w:rPr>
          <w:rFonts w:ascii="Calibri Light" w:eastAsia="SimSun" w:hAnsi="Calibri Light" w:cs="Mangal"/>
          <w:kern w:val="1"/>
          <w:sz w:val="22"/>
          <w:szCs w:val="22"/>
          <w:lang w:eastAsia="zh-CN" w:bidi="hi-IN"/>
        </w:rPr>
        <w:t xml:space="preserve">, </w:t>
      </w:r>
    </w:p>
    <w:p w:rsidR="00D960E9" w:rsidRPr="00544B1F" w:rsidRDefault="00D960E9" w:rsidP="00D960E9">
      <w:pPr>
        <w:spacing w:after="0"/>
        <w:jc w:val="both"/>
        <w:rPr>
          <w:rFonts w:ascii="Calibri Light" w:hAnsi="Calibri Light"/>
          <w:sz w:val="22"/>
          <w:szCs w:val="22"/>
          <w:u w:val="single"/>
        </w:rPr>
      </w:pPr>
      <w:r w:rsidRPr="00544B1F">
        <w:rPr>
          <w:rFonts w:ascii="Calibri Light" w:hAnsi="Calibri Light"/>
          <w:sz w:val="22"/>
          <w:szCs w:val="22"/>
          <w:u w:val="single"/>
        </w:rPr>
        <w:t>Séance levée à 19 h 40</w:t>
      </w:r>
    </w:p>
    <w:p w:rsidR="00D960E9" w:rsidRPr="00544B1F" w:rsidRDefault="00D960E9" w:rsidP="00D960E9">
      <w:pPr>
        <w:spacing w:after="0"/>
        <w:jc w:val="both"/>
        <w:rPr>
          <w:rFonts w:ascii="Calibri Light" w:hAnsi="Calibri Light"/>
          <w:sz w:val="22"/>
          <w:szCs w:val="22"/>
        </w:rPr>
      </w:pPr>
      <w:r w:rsidRPr="00544B1F">
        <w:rPr>
          <w:rFonts w:ascii="Calibri Light" w:hAnsi="Calibri Light"/>
          <w:sz w:val="22"/>
          <w:szCs w:val="22"/>
          <w:u w:val="single"/>
        </w:rPr>
        <w:t>Secrétaire de séance :</w:t>
      </w:r>
      <w:r w:rsidRPr="00544B1F">
        <w:rPr>
          <w:rFonts w:ascii="Calibri Light" w:hAnsi="Calibri Light"/>
          <w:sz w:val="22"/>
          <w:szCs w:val="22"/>
        </w:rPr>
        <w:t xml:space="preserve"> RAITBERGER François</w:t>
      </w:r>
    </w:p>
    <w:p w:rsidR="00D960E9" w:rsidRPr="00544B1F" w:rsidRDefault="00D960E9" w:rsidP="00D960E9">
      <w:pPr>
        <w:spacing w:after="0"/>
        <w:jc w:val="both"/>
        <w:rPr>
          <w:rFonts w:ascii="Calibri Light" w:hAnsi="Calibri Light"/>
          <w:sz w:val="22"/>
          <w:szCs w:val="22"/>
        </w:rPr>
      </w:pPr>
    </w:p>
    <w:p w:rsidR="00D960E9" w:rsidRPr="00544B1F" w:rsidRDefault="00D960E9" w:rsidP="00D960E9">
      <w:pPr>
        <w:spacing w:after="0"/>
        <w:jc w:val="both"/>
        <w:rPr>
          <w:rFonts w:ascii="Calibri Light" w:hAnsi="Calibri Light"/>
          <w:b/>
          <w:sz w:val="22"/>
          <w:szCs w:val="22"/>
          <w:u w:val="single"/>
        </w:rPr>
      </w:pPr>
      <w:r w:rsidRPr="00544B1F">
        <w:rPr>
          <w:rFonts w:ascii="Calibri Light" w:hAnsi="Calibri Light"/>
          <w:b/>
          <w:sz w:val="22"/>
          <w:szCs w:val="22"/>
          <w:u w:val="single"/>
        </w:rPr>
        <w:t>ORDRE DU JOUR</w:t>
      </w:r>
    </w:p>
    <w:p w:rsidR="00D960E9" w:rsidRPr="00544B1F" w:rsidRDefault="00D960E9" w:rsidP="00D960E9">
      <w:pPr>
        <w:spacing w:after="0"/>
        <w:jc w:val="both"/>
        <w:rPr>
          <w:rFonts w:ascii="Calibri Light" w:hAnsi="Calibri Light"/>
          <w:sz w:val="22"/>
          <w:szCs w:val="22"/>
        </w:rPr>
      </w:pPr>
    </w:p>
    <w:p w:rsidR="00D960E9" w:rsidRPr="00544B1F" w:rsidRDefault="00D960E9" w:rsidP="00D960E9">
      <w:pPr>
        <w:spacing w:after="0"/>
        <w:jc w:val="both"/>
        <w:rPr>
          <w:rFonts w:ascii="Calibri Light" w:hAnsi="Calibri Light"/>
          <w:sz w:val="22"/>
          <w:szCs w:val="22"/>
          <w:u w:val="single"/>
        </w:rPr>
      </w:pPr>
      <w:r w:rsidRPr="00544B1F">
        <w:rPr>
          <w:rFonts w:ascii="Calibri Light" w:hAnsi="Calibri Light"/>
          <w:b/>
          <w:sz w:val="22"/>
          <w:szCs w:val="22"/>
          <w:u w:val="single"/>
        </w:rPr>
        <w:t>1/ Secrétariat de séance et vote du PV de la réunion du 06 octobre 2017</w:t>
      </w:r>
    </w:p>
    <w:p w:rsidR="00D960E9" w:rsidRPr="00544B1F" w:rsidRDefault="00D960E9" w:rsidP="00D960E9">
      <w:pPr>
        <w:spacing w:after="0"/>
        <w:jc w:val="both"/>
        <w:rPr>
          <w:rFonts w:asciiTheme="majorHAnsi" w:hAnsiTheme="majorHAnsi"/>
          <w:sz w:val="22"/>
          <w:szCs w:val="22"/>
        </w:rPr>
      </w:pPr>
      <w:r w:rsidRPr="00544B1F">
        <w:rPr>
          <w:rFonts w:asciiTheme="majorHAnsi" w:hAnsiTheme="majorHAnsi"/>
          <w:sz w:val="22"/>
          <w:szCs w:val="22"/>
          <w:u w:val="single"/>
        </w:rPr>
        <w:t>Secrétariat de séance :</w:t>
      </w:r>
      <w:r w:rsidRPr="00544B1F">
        <w:rPr>
          <w:rFonts w:asciiTheme="majorHAnsi" w:hAnsiTheme="majorHAnsi"/>
          <w:sz w:val="22"/>
          <w:szCs w:val="22"/>
        </w:rPr>
        <w:t xml:space="preserve"> François RAITBERGER assure le secrétariat de séance.</w:t>
      </w:r>
    </w:p>
    <w:p w:rsidR="00D960E9" w:rsidRPr="00544B1F" w:rsidRDefault="00D960E9" w:rsidP="00D960E9">
      <w:pPr>
        <w:spacing w:after="0"/>
        <w:jc w:val="both"/>
        <w:rPr>
          <w:rFonts w:asciiTheme="majorHAnsi" w:hAnsiTheme="majorHAnsi"/>
          <w:sz w:val="22"/>
          <w:szCs w:val="22"/>
        </w:rPr>
      </w:pPr>
      <w:r w:rsidRPr="00544B1F">
        <w:rPr>
          <w:rFonts w:asciiTheme="majorHAnsi" w:hAnsiTheme="majorHAnsi"/>
          <w:sz w:val="22"/>
          <w:szCs w:val="22"/>
          <w:u w:val="single"/>
        </w:rPr>
        <w:t>Vote du PV du 06/10/2017 :</w:t>
      </w:r>
      <w:r w:rsidRPr="00544B1F">
        <w:rPr>
          <w:rFonts w:asciiTheme="majorHAnsi" w:hAnsiTheme="majorHAnsi"/>
          <w:sz w:val="22"/>
          <w:szCs w:val="22"/>
        </w:rPr>
        <w:t xml:space="preserve"> </w:t>
      </w:r>
      <w:r w:rsidRPr="001F44D7">
        <w:rPr>
          <w:rFonts w:asciiTheme="majorHAnsi" w:hAnsiTheme="majorHAnsi"/>
          <w:b/>
          <w:sz w:val="22"/>
          <w:szCs w:val="22"/>
        </w:rPr>
        <w:t xml:space="preserve">approuvé par </w:t>
      </w:r>
      <w:r w:rsidR="008058D3" w:rsidRPr="001F44D7">
        <w:rPr>
          <w:rFonts w:asciiTheme="majorHAnsi" w:hAnsiTheme="majorHAnsi"/>
          <w:b/>
          <w:sz w:val="22"/>
          <w:szCs w:val="22"/>
        </w:rPr>
        <w:t>7</w:t>
      </w:r>
      <w:r w:rsidRPr="001F44D7">
        <w:rPr>
          <w:rFonts w:asciiTheme="majorHAnsi" w:hAnsiTheme="majorHAnsi"/>
          <w:b/>
          <w:sz w:val="22"/>
          <w:szCs w:val="22"/>
        </w:rPr>
        <w:t xml:space="preserve"> voix pour.</w:t>
      </w:r>
    </w:p>
    <w:p w:rsidR="00D960E9" w:rsidRPr="00544B1F" w:rsidRDefault="00D960E9" w:rsidP="00D960E9">
      <w:pPr>
        <w:spacing w:after="0"/>
        <w:jc w:val="both"/>
        <w:rPr>
          <w:rFonts w:asciiTheme="majorHAnsi" w:hAnsiTheme="majorHAnsi"/>
          <w:sz w:val="22"/>
          <w:szCs w:val="22"/>
        </w:rPr>
      </w:pPr>
    </w:p>
    <w:p w:rsidR="00D960E9" w:rsidRPr="00544B1F" w:rsidRDefault="00D960E9" w:rsidP="00D960E9">
      <w:pPr>
        <w:spacing w:after="0"/>
        <w:jc w:val="both"/>
        <w:rPr>
          <w:rFonts w:asciiTheme="majorHAnsi" w:hAnsiTheme="majorHAnsi"/>
          <w:b/>
          <w:sz w:val="22"/>
          <w:szCs w:val="22"/>
          <w:u w:val="single"/>
        </w:rPr>
      </w:pPr>
      <w:r w:rsidRPr="00544B1F">
        <w:rPr>
          <w:rFonts w:asciiTheme="majorHAnsi" w:hAnsiTheme="majorHAnsi"/>
          <w:b/>
          <w:sz w:val="22"/>
          <w:szCs w:val="22"/>
          <w:u w:val="single"/>
        </w:rPr>
        <w:t>2/ opérations de recensement de la population en 2018</w:t>
      </w:r>
    </w:p>
    <w:p w:rsidR="00D960E9" w:rsidRPr="00544B1F" w:rsidRDefault="00D960E9" w:rsidP="00D960E9">
      <w:pPr>
        <w:spacing w:after="0"/>
        <w:jc w:val="both"/>
        <w:rPr>
          <w:rFonts w:asciiTheme="majorHAnsi" w:hAnsiTheme="majorHAnsi"/>
          <w:sz w:val="22"/>
          <w:szCs w:val="22"/>
        </w:rPr>
      </w:pPr>
      <w:r w:rsidRPr="00544B1F">
        <w:rPr>
          <w:rFonts w:asciiTheme="majorHAnsi" w:hAnsiTheme="majorHAnsi"/>
          <w:sz w:val="22"/>
          <w:szCs w:val="22"/>
        </w:rPr>
        <w:t>En vue de procéder aux opérations de recensement de la population en 2018, le Maire propose de délibérer sur la nomination d’un coordonnateur et la création d’un emploi d’agent recenseur.</w:t>
      </w:r>
    </w:p>
    <w:p w:rsidR="00D960E9" w:rsidRPr="001F44D7" w:rsidRDefault="00D960E9" w:rsidP="00D960E9">
      <w:pPr>
        <w:pStyle w:val="Paragraphedeliste"/>
        <w:numPr>
          <w:ilvl w:val="0"/>
          <w:numId w:val="1"/>
        </w:numPr>
        <w:spacing w:after="0"/>
        <w:jc w:val="both"/>
        <w:rPr>
          <w:rFonts w:asciiTheme="majorHAnsi" w:hAnsiTheme="majorHAnsi"/>
          <w:sz w:val="22"/>
          <w:szCs w:val="22"/>
          <w:u w:val="single"/>
        </w:rPr>
      </w:pPr>
      <w:r w:rsidRPr="001F44D7">
        <w:rPr>
          <w:rFonts w:asciiTheme="majorHAnsi" w:hAnsiTheme="majorHAnsi"/>
          <w:sz w:val="22"/>
          <w:szCs w:val="22"/>
          <w:u w:val="single"/>
        </w:rPr>
        <w:t>Nomination d’un coordonnateur communal</w:t>
      </w:r>
    </w:p>
    <w:p w:rsidR="00D960E9" w:rsidRPr="00544B1F" w:rsidRDefault="00D960E9" w:rsidP="00D960E9">
      <w:pPr>
        <w:pStyle w:val="Paragraphedeliste"/>
        <w:spacing w:after="0"/>
        <w:jc w:val="both"/>
        <w:rPr>
          <w:rFonts w:asciiTheme="majorHAnsi" w:hAnsiTheme="majorHAnsi"/>
          <w:sz w:val="22"/>
          <w:szCs w:val="22"/>
        </w:rPr>
      </w:pPr>
      <w:r w:rsidRPr="00544B1F">
        <w:rPr>
          <w:rFonts w:asciiTheme="majorHAnsi" w:hAnsiTheme="majorHAnsi"/>
          <w:sz w:val="22"/>
          <w:szCs w:val="22"/>
        </w:rPr>
        <w:t xml:space="preserve">Le Maire propose de nommer la secrétaire en qualité de coordonnateur communal. Le coordonnateur bénéficiera d’heures complémentaires si nécessaire, équivalentes aux heures consacrées aux opérations de recensement, en sus de ses horaires habituels de travail. </w:t>
      </w:r>
    </w:p>
    <w:p w:rsidR="00D960E9" w:rsidRPr="001F44D7" w:rsidRDefault="00D960E9" w:rsidP="00D960E9">
      <w:pPr>
        <w:pStyle w:val="Paragraphedeliste"/>
        <w:numPr>
          <w:ilvl w:val="0"/>
          <w:numId w:val="1"/>
        </w:numPr>
        <w:spacing w:after="0"/>
        <w:jc w:val="both"/>
        <w:rPr>
          <w:rFonts w:asciiTheme="majorHAnsi" w:hAnsiTheme="majorHAnsi"/>
          <w:sz w:val="22"/>
          <w:szCs w:val="22"/>
          <w:u w:val="single"/>
        </w:rPr>
      </w:pPr>
      <w:r w:rsidRPr="001F44D7">
        <w:rPr>
          <w:rFonts w:asciiTheme="majorHAnsi" w:hAnsiTheme="majorHAnsi"/>
          <w:sz w:val="22"/>
          <w:szCs w:val="22"/>
          <w:u w:val="single"/>
        </w:rPr>
        <w:t>Création d’un emploi d’agent recenseur</w:t>
      </w:r>
    </w:p>
    <w:p w:rsidR="00D960E9" w:rsidRPr="00544B1F" w:rsidRDefault="00D960E9" w:rsidP="00D960E9">
      <w:pPr>
        <w:pStyle w:val="Paragraphedeliste"/>
        <w:spacing w:after="0"/>
        <w:jc w:val="both"/>
        <w:rPr>
          <w:rFonts w:asciiTheme="majorHAnsi" w:hAnsiTheme="majorHAnsi"/>
          <w:sz w:val="22"/>
          <w:szCs w:val="22"/>
        </w:rPr>
      </w:pPr>
      <w:r w:rsidRPr="00544B1F">
        <w:rPr>
          <w:rFonts w:asciiTheme="majorHAnsi" w:hAnsiTheme="majorHAnsi"/>
          <w:sz w:val="22"/>
          <w:szCs w:val="22"/>
        </w:rPr>
        <w:t>Le Maire propose de créer un emploi d’agent recenseur pour la période courant du 4 janvier au 17 février 2018 ; il propose de rémunérer cet agent de la façon suivante : indemnité forfaitaire de 400 € bruts plus une somme de 20 € bruts par séance de formation.</w:t>
      </w:r>
    </w:p>
    <w:p w:rsidR="008058D3" w:rsidRPr="00544B1F" w:rsidRDefault="008058D3" w:rsidP="00D960E9">
      <w:pPr>
        <w:pStyle w:val="Paragraphedeliste"/>
        <w:spacing w:after="0"/>
        <w:jc w:val="both"/>
        <w:rPr>
          <w:rFonts w:asciiTheme="majorHAnsi" w:hAnsiTheme="majorHAnsi"/>
          <w:sz w:val="22"/>
          <w:szCs w:val="22"/>
        </w:rPr>
      </w:pPr>
    </w:p>
    <w:p w:rsidR="00D960E9" w:rsidRPr="00544B1F" w:rsidRDefault="008058D3" w:rsidP="008058D3">
      <w:pPr>
        <w:spacing w:after="0"/>
        <w:jc w:val="both"/>
        <w:rPr>
          <w:rFonts w:asciiTheme="majorHAnsi" w:hAnsiTheme="majorHAnsi"/>
          <w:b/>
          <w:sz w:val="22"/>
          <w:szCs w:val="22"/>
        </w:rPr>
      </w:pPr>
      <w:r w:rsidRPr="00544B1F">
        <w:rPr>
          <w:rFonts w:asciiTheme="majorHAnsi" w:hAnsiTheme="majorHAnsi"/>
          <w:b/>
          <w:sz w:val="22"/>
          <w:szCs w:val="22"/>
        </w:rPr>
        <w:t>Le Conseil Municipal, par 7 voix pour, adopte les délibérations ci-dessus. Il est précisé que l’agent recenseur sera Emmanuel BOREL, employé communal, qui a déjà effectué le précédent recensement.</w:t>
      </w:r>
    </w:p>
    <w:p w:rsidR="008058D3" w:rsidRPr="00544B1F" w:rsidRDefault="008058D3" w:rsidP="008058D3">
      <w:pPr>
        <w:spacing w:after="0"/>
        <w:jc w:val="both"/>
        <w:rPr>
          <w:rFonts w:asciiTheme="majorHAnsi" w:hAnsiTheme="majorHAnsi"/>
          <w:sz w:val="22"/>
          <w:szCs w:val="22"/>
        </w:rPr>
      </w:pPr>
    </w:p>
    <w:p w:rsidR="008058D3" w:rsidRPr="00544B1F" w:rsidRDefault="008058D3" w:rsidP="008058D3">
      <w:pPr>
        <w:spacing w:after="0"/>
        <w:jc w:val="both"/>
        <w:rPr>
          <w:rFonts w:asciiTheme="majorHAnsi" w:hAnsiTheme="majorHAnsi"/>
          <w:b/>
          <w:sz w:val="22"/>
          <w:szCs w:val="22"/>
          <w:u w:val="single"/>
        </w:rPr>
      </w:pPr>
      <w:r w:rsidRPr="00544B1F">
        <w:rPr>
          <w:rFonts w:asciiTheme="majorHAnsi" w:hAnsiTheme="majorHAnsi"/>
          <w:b/>
          <w:sz w:val="22"/>
          <w:szCs w:val="22"/>
          <w:u w:val="single"/>
        </w:rPr>
        <w:t>3/ Modification des statuts de la CCGQ – ajout de la compétence eaux pluviales</w:t>
      </w:r>
    </w:p>
    <w:p w:rsidR="008058D3" w:rsidRPr="00544B1F" w:rsidRDefault="008058D3" w:rsidP="008058D3">
      <w:pPr>
        <w:spacing w:after="0"/>
        <w:jc w:val="both"/>
        <w:rPr>
          <w:rFonts w:asciiTheme="majorHAnsi" w:hAnsiTheme="majorHAnsi"/>
          <w:sz w:val="22"/>
          <w:szCs w:val="22"/>
        </w:rPr>
      </w:pPr>
      <w:r w:rsidRPr="00544B1F">
        <w:rPr>
          <w:rFonts w:asciiTheme="majorHAnsi" w:hAnsiTheme="majorHAnsi"/>
          <w:sz w:val="22"/>
          <w:szCs w:val="22"/>
        </w:rPr>
        <w:t>Le Maire propose au CM de délibérer sur l’ajout de la compétence eaux pluviales, aux statuts de la Communauté de Communes du Guillestrois et du Queyras (CCGQ).</w:t>
      </w:r>
    </w:p>
    <w:p w:rsidR="008058D3" w:rsidRPr="00544B1F" w:rsidRDefault="008058D3" w:rsidP="008058D3">
      <w:pPr>
        <w:spacing w:after="0"/>
        <w:jc w:val="both"/>
        <w:rPr>
          <w:rFonts w:asciiTheme="majorHAnsi" w:hAnsiTheme="majorHAnsi"/>
          <w:sz w:val="22"/>
          <w:szCs w:val="22"/>
        </w:rPr>
      </w:pPr>
    </w:p>
    <w:p w:rsidR="008058D3" w:rsidRPr="00544B1F" w:rsidRDefault="008058D3" w:rsidP="001F44D7">
      <w:pPr>
        <w:pStyle w:val="Paragraphedeliste"/>
        <w:spacing w:after="0" w:line="276" w:lineRule="auto"/>
        <w:ind w:left="0"/>
        <w:jc w:val="both"/>
        <w:rPr>
          <w:rFonts w:ascii="Goudy Old Style" w:hAnsi="Goudy Old Style"/>
          <w:i/>
          <w:sz w:val="22"/>
          <w:szCs w:val="22"/>
        </w:rPr>
      </w:pPr>
      <w:r w:rsidRPr="001F44D7">
        <w:rPr>
          <w:rFonts w:asciiTheme="majorHAnsi" w:hAnsiTheme="majorHAnsi"/>
          <w:b/>
          <w:sz w:val="22"/>
          <w:szCs w:val="22"/>
        </w:rPr>
        <w:t>Le Conseil Municipal, par 8 voix pour, approuve la nouvelle rédaction des statuts de la CCGQ,</w:t>
      </w:r>
      <w:r w:rsidRPr="00544B1F">
        <w:rPr>
          <w:rFonts w:asciiTheme="majorHAnsi" w:hAnsiTheme="majorHAnsi"/>
          <w:sz w:val="22"/>
          <w:szCs w:val="22"/>
        </w:rPr>
        <w:t xml:space="preserve"> comme précisé ci-après :</w:t>
      </w:r>
      <w:r w:rsidRPr="00544B1F">
        <w:rPr>
          <w:rFonts w:asciiTheme="majorHAnsi" w:eastAsia="SimSun" w:hAnsiTheme="majorHAnsi" w:cs="Mangal"/>
          <w:kern w:val="1"/>
          <w:sz w:val="22"/>
          <w:szCs w:val="22"/>
          <w:lang w:eastAsia="zh-CN" w:bidi="hi-IN"/>
        </w:rPr>
        <w:t xml:space="preserve"> au 6° des compétences optionnelles, partie « assainissement » des statuts, « sont définis d’intérêt communautaire » est ajouté le paragraphe suivant, alinéa  </w:t>
      </w:r>
      <w:r w:rsidRPr="00544B1F">
        <w:rPr>
          <w:rFonts w:ascii="Goudy Old Style" w:hAnsi="Goudy Old Style"/>
          <w:sz w:val="22"/>
          <w:szCs w:val="22"/>
        </w:rPr>
        <w:t xml:space="preserve">c/ </w:t>
      </w:r>
      <w:r w:rsidRPr="00544B1F">
        <w:rPr>
          <w:rFonts w:ascii="Goudy Old Style" w:hAnsi="Goudy Old Style"/>
          <w:i/>
          <w:sz w:val="22"/>
          <w:szCs w:val="22"/>
        </w:rPr>
        <w:t>Le service public de gestion des eaux pluviales urbaines comprenant</w:t>
      </w:r>
      <w:bookmarkStart w:id="0" w:name="_Hlk491165311"/>
      <w:bookmarkStart w:id="1" w:name="_Hlk491165344"/>
      <w:r w:rsidRPr="00544B1F">
        <w:rPr>
          <w:rFonts w:ascii="Goudy Old Style" w:hAnsi="Goudy Old Style"/>
          <w:i/>
          <w:sz w:val="22"/>
          <w:szCs w:val="22"/>
        </w:rPr>
        <w:t xml:space="preserve"> la collecte, le transport, le stockage et le traitement des eaux pluviales des aires urbaines hors eaux de ruissellement de la voirie et des dépendances de voirie. </w:t>
      </w:r>
    </w:p>
    <w:bookmarkEnd w:id="0"/>
    <w:p w:rsidR="008058D3" w:rsidRPr="00544B1F" w:rsidRDefault="008058D3" w:rsidP="001F44D7">
      <w:pPr>
        <w:spacing w:after="0" w:line="276" w:lineRule="auto"/>
        <w:contextualSpacing/>
        <w:jc w:val="both"/>
        <w:rPr>
          <w:rFonts w:ascii="Goudy Old Style" w:hAnsi="Goudy Old Style"/>
          <w:i/>
          <w:sz w:val="22"/>
          <w:szCs w:val="22"/>
        </w:rPr>
      </w:pPr>
      <w:r w:rsidRPr="00544B1F">
        <w:rPr>
          <w:rFonts w:ascii="Goudy Old Style" w:hAnsi="Goudy Old Style"/>
          <w:i/>
          <w:sz w:val="22"/>
          <w:szCs w:val="22"/>
        </w:rPr>
        <w:t>Les ouvrages inclus dans cette compétence : les réseaux de collecte, branchements et regards annexes au réseau de collecte des eaux pluviales des limites du domaine public jusqu’au rejet au milieu naturel ou dans un fossé ou canal d’arrosage.</w:t>
      </w:r>
    </w:p>
    <w:p w:rsidR="008058D3" w:rsidRPr="00544B1F" w:rsidRDefault="008058D3" w:rsidP="008058D3">
      <w:pPr>
        <w:spacing w:after="0" w:line="276" w:lineRule="auto"/>
        <w:contextualSpacing/>
        <w:jc w:val="both"/>
        <w:rPr>
          <w:rFonts w:ascii="Goudy Old Style" w:hAnsi="Goudy Old Style"/>
          <w:i/>
          <w:sz w:val="22"/>
          <w:szCs w:val="22"/>
        </w:rPr>
      </w:pPr>
      <w:r w:rsidRPr="00544B1F">
        <w:rPr>
          <w:rFonts w:ascii="Goudy Old Style" w:hAnsi="Goudy Old Style"/>
          <w:i/>
          <w:sz w:val="22"/>
          <w:szCs w:val="22"/>
        </w:rPr>
        <w:t>Sont exclus de cette compétence les ouvrages recevant uniquement les eaux de voirie comme les grilles, les avaloirs, les pièges à eaux, les fossés de bords de route, les caniveaux, les passages busés ou les noues ».</w:t>
      </w:r>
    </w:p>
    <w:bookmarkEnd w:id="1"/>
    <w:p w:rsidR="008058D3" w:rsidRPr="00544B1F" w:rsidRDefault="008058D3" w:rsidP="008058D3">
      <w:pPr>
        <w:widowControl w:val="0"/>
        <w:suppressAutoHyphens/>
        <w:spacing w:after="0" w:line="276" w:lineRule="auto"/>
        <w:jc w:val="both"/>
        <w:rPr>
          <w:rFonts w:asciiTheme="majorHAnsi" w:eastAsia="SimSun" w:hAnsiTheme="majorHAnsi" w:cs="Mangal"/>
          <w:kern w:val="1"/>
          <w:sz w:val="22"/>
          <w:szCs w:val="22"/>
          <w:lang w:eastAsia="zh-CN" w:bidi="hi-IN"/>
        </w:rPr>
      </w:pPr>
    </w:p>
    <w:p w:rsidR="008058D3" w:rsidRPr="00544B1F" w:rsidRDefault="008058D3" w:rsidP="008058D3">
      <w:pPr>
        <w:widowControl w:val="0"/>
        <w:suppressAutoHyphens/>
        <w:spacing w:after="0" w:line="276" w:lineRule="auto"/>
        <w:jc w:val="both"/>
        <w:rPr>
          <w:rFonts w:asciiTheme="majorHAnsi" w:eastAsia="SimSun" w:hAnsiTheme="majorHAnsi" w:cs="Mangal"/>
          <w:b/>
          <w:kern w:val="1"/>
          <w:sz w:val="22"/>
          <w:szCs w:val="22"/>
          <w:u w:val="single"/>
          <w:lang w:eastAsia="zh-CN" w:bidi="hi-IN"/>
        </w:rPr>
      </w:pPr>
      <w:r w:rsidRPr="00544B1F">
        <w:rPr>
          <w:rFonts w:asciiTheme="majorHAnsi" w:eastAsia="SimSun" w:hAnsiTheme="majorHAnsi" w:cs="Mangal"/>
          <w:b/>
          <w:kern w:val="1"/>
          <w:sz w:val="22"/>
          <w:szCs w:val="22"/>
          <w:u w:val="single"/>
          <w:lang w:eastAsia="zh-CN" w:bidi="hi-IN"/>
        </w:rPr>
        <w:t>4/ Avenant à la convention enfance jeunesse (CEJ) signée avec la CAF</w:t>
      </w:r>
    </w:p>
    <w:p w:rsidR="008058D3" w:rsidRPr="00544B1F" w:rsidRDefault="008058D3" w:rsidP="008058D3">
      <w:pPr>
        <w:widowControl w:val="0"/>
        <w:suppressAutoHyphens/>
        <w:spacing w:after="0" w:line="276" w:lineRule="auto"/>
        <w:jc w:val="both"/>
        <w:rPr>
          <w:rFonts w:asciiTheme="majorHAnsi" w:eastAsia="SimSun" w:hAnsiTheme="majorHAnsi" w:cs="Mangal"/>
          <w:kern w:val="1"/>
          <w:sz w:val="22"/>
          <w:szCs w:val="22"/>
          <w:lang w:eastAsia="zh-CN" w:bidi="hi-IN"/>
        </w:rPr>
      </w:pPr>
      <w:r w:rsidRPr="00544B1F">
        <w:rPr>
          <w:rFonts w:asciiTheme="majorHAnsi" w:eastAsia="SimSun" w:hAnsiTheme="majorHAnsi" w:cs="Mangal"/>
          <w:kern w:val="1"/>
          <w:sz w:val="22"/>
          <w:szCs w:val="22"/>
          <w:lang w:eastAsia="zh-CN" w:bidi="hi-IN"/>
        </w:rPr>
        <w:t>Le Maire explique que, suite à la création d’un accueil de loisirs sans hébergement extrascolaire par la commune de Saint Crépin, sur le territoire de la CCGQ, un avenant au CEJ doit être signé.</w:t>
      </w:r>
    </w:p>
    <w:p w:rsidR="008058D3" w:rsidRPr="00544B1F" w:rsidRDefault="008058D3" w:rsidP="008058D3">
      <w:pPr>
        <w:widowControl w:val="0"/>
        <w:suppressAutoHyphens/>
        <w:spacing w:after="0" w:line="276" w:lineRule="auto"/>
        <w:jc w:val="both"/>
        <w:rPr>
          <w:rFonts w:asciiTheme="majorHAnsi" w:eastAsia="SimSun" w:hAnsiTheme="majorHAnsi" w:cs="Mangal"/>
          <w:kern w:val="1"/>
          <w:sz w:val="22"/>
          <w:szCs w:val="22"/>
          <w:lang w:eastAsia="zh-CN" w:bidi="hi-IN"/>
        </w:rPr>
      </w:pPr>
      <w:r w:rsidRPr="00544B1F">
        <w:rPr>
          <w:rFonts w:asciiTheme="majorHAnsi" w:eastAsia="SimSun" w:hAnsiTheme="majorHAnsi" w:cs="Mangal"/>
          <w:kern w:val="1"/>
          <w:sz w:val="22"/>
          <w:szCs w:val="22"/>
          <w:lang w:eastAsia="zh-CN" w:bidi="hi-IN"/>
        </w:rPr>
        <w:t>Cette nouvelle action, portée par la Commune de St Crépin, n’a aucune conséquence sur les actions inscrites au CEJ pour les autres collectivités, le Maire précisant que Mont-Dauphin n’a pas d’action inscrite au titre de ce contrat.</w:t>
      </w:r>
    </w:p>
    <w:p w:rsidR="008058D3" w:rsidRPr="001F44D7" w:rsidRDefault="008058D3" w:rsidP="008058D3">
      <w:pPr>
        <w:widowControl w:val="0"/>
        <w:suppressAutoHyphens/>
        <w:spacing w:after="0" w:line="276" w:lineRule="auto"/>
        <w:jc w:val="both"/>
        <w:rPr>
          <w:rFonts w:asciiTheme="majorHAnsi" w:eastAsia="SimSun" w:hAnsiTheme="majorHAnsi" w:cs="Mangal"/>
          <w:b/>
          <w:kern w:val="1"/>
          <w:sz w:val="22"/>
          <w:szCs w:val="22"/>
          <w:lang w:eastAsia="zh-CN" w:bidi="hi-IN"/>
        </w:rPr>
      </w:pPr>
      <w:r w:rsidRPr="001F44D7">
        <w:rPr>
          <w:rFonts w:asciiTheme="majorHAnsi" w:eastAsia="SimSun" w:hAnsiTheme="majorHAnsi" w:cs="Mangal"/>
          <w:b/>
          <w:kern w:val="1"/>
          <w:sz w:val="22"/>
          <w:szCs w:val="22"/>
          <w:lang w:eastAsia="zh-CN" w:bidi="hi-IN"/>
        </w:rPr>
        <w:t>Le CM autorise le Maire à signer l’avenant au CEJ, tel que vu ci-devant, par 8 voix pour.</w:t>
      </w:r>
    </w:p>
    <w:p w:rsidR="007A3547" w:rsidRPr="00544B1F" w:rsidRDefault="007A3547" w:rsidP="008058D3">
      <w:pPr>
        <w:widowControl w:val="0"/>
        <w:suppressAutoHyphens/>
        <w:spacing w:after="0" w:line="276" w:lineRule="auto"/>
        <w:jc w:val="both"/>
        <w:rPr>
          <w:rFonts w:asciiTheme="majorHAnsi" w:eastAsia="SimSun" w:hAnsiTheme="majorHAnsi" w:cs="Mangal"/>
          <w:kern w:val="1"/>
          <w:sz w:val="22"/>
          <w:szCs w:val="22"/>
          <w:lang w:eastAsia="zh-CN" w:bidi="hi-IN"/>
        </w:rPr>
      </w:pPr>
    </w:p>
    <w:p w:rsidR="007A3547" w:rsidRPr="00544B1F" w:rsidRDefault="007A3547" w:rsidP="008058D3">
      <w:pPr>
        <w:widowControl w:val="0"/>
        <w:suppressAutoHyphens/>
        <w:spacing w:after="0" w:line="276" w:lineRule="auto"/>
        <w:jc w:val="both"/>
        <w:rPr>
          <w:rFonts w:asciiTheme="majorHAnsi" w:eastAsia="SimSun" w:hAnsiTheme="majorHAnsi" w:cs="Mangal"/>
          <w:b/>
          <w:kern w:val="1"/>
          <w:sz w:val="22"/>
          <w:szCs w:val="22"/>
          <w:u w:val="single"/>
          <w:lang w:eastAsia="zh-CN" w:bidi="hi-IN"/>
        </w:rPr>
      </w:pPr>
      <w:r w:rsidRPr="00544B1F">
        <w:rPr>
          <w:rFonts w:asciiTheme="majorHAnsi" w:eastAsia="SimSun" w:hAnsiTheme="majorHAnsi" w:cs="Mangal"/>
          <w:b/>
          <w:kern w:val="1"/>
          <w:sz w:val="22"/>
          <w:szCs w:val="22"/>
          <w:u w:val="single"/>
          <w:lang w:eastAsia="zh-CN" w:bidi="hi-IN"/>
        </w:rPr>
        <w:t>5/ Vente de l’ancien copieur et décision modificative y afférente</w:t>
      </w:r>
    </w:p>
    <w:p w:rsidR="007A3547" w:rsidRPr="00544B1F" w:rsidRDefault="007A3547" w:rsidP="008058D3">
      <w:pPr>
        <w:widowControl w:val="0"/>
        <w:suppressAutoHyphens/>
        <w:spacing w:after="0" w:line="276" w:lineRule="auto"/>
        <w:jc w:val="both"/>
        <w:rPr>
          <w:rFonts w:asciiTheme="majorHAnsi" w:eastAsia="SimSun" w:hAnsiTheme="majorHAnsi" w:cs="Mangal"/>
          <w:kern w:val="1"/>
          <w:sz w:val="22"/>
          <w:szCs w:val="22"/>
          <w:lang w:eastAsia="zh-CN" w:bidi="hi-IN"/>
        </w:rPr>
      </w:pPr>
      <w:r w:rsidRPr="00544B1F">
        <w:rPr>
          <w:rFonts w:asciiTheme="majorHAnsi" w:eastAsia="SimSun" w:hAnsiTheme="majorHAnsi" w:cs="Mangal"/>
          <w:kern w:val="1"/>
          <w:sz w:val="22"/>
          <w:szCs w:val="22"/>
          <w:lang w:eastAsia="zh-CN" w:bidi="hi-IN"/>
        </w:rPr>
        <w:t>Le Maire indique que l’ancien copieur, acquis en 2008, ne pouvait plus être couvert par le contrat de maintenance depuis le mois d’octobre. Aussi, et suite à l’acquisition d’un nouveau copieur, il convient de sortir de l’actif l’ancien matériel.</w:t>
      </w:r>
    </w:p>
    <w:p w:rsidR="007A3547" w:rsidRPr="00544B1F" w:rsidRDefault="007A3547" w:rsidP="008058D3">
      <w:pPr>
        <w:widowControl w:val="0"/>
        <w:suppressAutoHyphens/>
        <w:spacing w:after="0" w:line="276" w:lineRule="auto"/>
        <w:jc w:val="both"/>
        <w:rPr>
          <w:rFonts w:asciiTheme="majorHAnsi" w:eastAsia="SimSun" w:hAnsiTheme="majorHAnsi" w:cs="Mangal"/>
          <w:kern w:val="1"/>
          <w:sz w:val="22"/>
          <w:szCs w:val="22"/>
          <w:lang w:eastAsia="zh-CN" w:bidi="hi-IN"/>
        </w:rPr>
      </w:pPr>
      <w:r w:rsidRPr="00544B1F">
        <w:rPr>
          <w:rFonts w:asciiTheme="majorHAnsi" w:eastAsia="SimSun" w:hAnsiTheme="majorHAnsi" w:cs="Mangal"/>
          <w:kern w:val="1"/>
          <w:sz w:val="22"/>
          <w:szCs w:val="22"/>
          <w:lang w:eastAsia="zh-CN" w:bidi="hi-IN"/>
        </w:rPr>
        <w:t xml:space="preserve">D’autre part, cet ancien copieur étant toujours en état de fonctionnement et avec quelques consommables d’avance, celui-ci peut être vendu, au prix de 300 €. L’entreprise La Forge </w:t>
      </w:r>
      <w:proofErr w:type="spellStart"/>
      <w:r w:rsidRPr="00544B1F">
        <w:rPr>
          <w:rFonts w:asciiTheme="majorHAnsi" w:eastAsia="SimSun" w:hAnsiTheme="majorHAnsi" w:cs="Mangal"/>
          <w:kern w:val="1"/>
          <w:sz w:val="22"/>
          <w:szCs w:val="22"/>
          <w:lang w:eastAsia="zh-CN" w:bidi="hi-IN"/>
        </w:rPr>
        <w:t>Grafic</w:t>
      </w:r>
      <w:proofErr w:type="spellEnd"/>
      <w:r w:rsidRPr="00544B1F">
        <w:rPr>
          <w:rFonts w:asciiTheme="majorHAnsi" w:eastAsia="SimSun" w:hAnsiTheme="majorHAnsi" w:cs="Mangal"/>
          <w:kern w:val="1"/>
          <w:sz w:val="22"/>
          <w:szCs w:val="22"/>
          <w:lang w:eastAsia="zh-CN" w:bidi="hi-IN"/>
        </w:rPr>
        <w:t xml:space="preserve"> à Mont-Dauphin s’est déclarée intéressée. </w:t>
      </w:r>
    </w:p>
    <w:p w:rsidR="007A3547" w:rsidRPr="00544B1F" w:rsidRDefault="007A3547" w:rsidP="008058D3">
      <w:pPr>
        <w:widowControl w:val="0"/>
        <w:suppressAutoHyphens/>
        <w:spacing w:after="0" w:line="276" w:lineRule="auto"/>
        <w:jc w:val="both"/>
        <w:rPr>
          <w:rFonts w:asciiTheme="majorHAnsi" w:eastAsia="SimSun" w:hAnsiTheme="majorHAnsi" w:cs="Mangal"/>
          <w:kern w:val="1"/>
          <w:sz w:val="22"/>
          <w:szCs w:val="22"/>
          <w:lang w:eastAsia="zh-CN" w:bidi="hi-IN"/>
        </w:rPr>
      </w:pPr>
    </w:p>
    <w:p w:rsidR="007A3547" w:rsidRPr="00544B1F" w:rsidRDefault="007A3547" w:rsidP="007A3547">
      <w:pPr>
        <w:spacing w:after="160" w:line="259" w:lineRule="auto"/>
        <w:jc w:val="both"/>
        <w:rPr>
          <w:rFonts w:asciiTheme="majorHAnsi" w:hAnsiTheme="majorHAnsi"/>
          <w:b/>
          <w:sz w:val="22"/>
          <w:szCs w:val="22"/>
        </w:rPr>
      </w:pPr>
      <w:r w:rsidRPr="00544B1F">
        <w:rPr>
          <w:rFonts w:asciiTheme="majorHAnsi" w:hAnsiTheme="majorHAnsi"/>
          <w:b/>
          <w:sz w:val="22"/>
          <w:szCs w:val="22"/>
        </w:rPr>
        <w:t xml:space="preserve">Le Conseil Municipal, par 8 voix pour, acte la sortie de l’état de l’actif du photocopieur MINOLTA acquis en 2008 pour la somme de </w:t>
      </w:r>
      <w:r w:rsidRPr="00544B1F">
        <w:rPr>
          <w:rFonts w:asciiTheme="majorHAnsi" w:eastAsia="SimSun" w:hAnsiTheme="majorHAnsi" w:cs="Mangal"/>
          <w:b/>
          <w:iCs/>
          <w:kern w:val="1"/>
          <w:sz w:val="22"/>
          <w:szCs w:val="22"/>
          <w:lang w:eastAsia="zh-CN" w:bidi="hi-IN"/>
        </w:rPr>
        <w:t>5977.61 € TTC</w:t>
      </w:r>
      <w:r w:rsidRPr="00544B1F">
        <w:rPr>
          <w:rFonts w:asciiTheme="majorHAnsi" w:hAnsiTheme="majorHAnsi"/>
          <w:b/>
          <w:sz w:val="22"/>
          <w:szCs w:val="22"/>
        </w:rPr>
        <w:t xml:space="preserve"> et charge le Maire :</w:t>
      </w:r>
    </w:p>
    <w:p w:rsidR="007A3547" w:rsidRPr="00544B1F" w:rsidRDefault="007A3547" w:rsidP="007A3547">
      <w:pPr>
        <w:widowControl w:val="0"/>
        <w:numPr>
          <w:ilvl w:val="0"/>
          <w:numId w:val="2"/>
        </w:numPr>
        <w:suppressAutoHyphens/>
        <w:spacing w:after="160" w:line="259" w:lineRule="auto"/>
        <w:contextualSpacing/>
        <w:jc w:val="both"/>
        <w:rPr>
          <w:rFonts w:asciiTheme="majorHAnsi" w:hAnsiTheme="majorHAnsi"/>
          <w:sz w:val="22"/>
          <w:szCs w:val="22"/>
          <w:u w:val="single"/>
        </w:rPr>
      </w:pPr>
      <w:r w:rsidRPr="00544B1F">
        <w:rPr>
          <w:rFonts w:asciiTheme="majorHAnsi" w:hAnsiTheme="majorHAnsi"/>
          <w:sz w:val="22"/>
          <w:szCs w:val="22"/>
        </w:rPr>
        <w:t>de procéder à la vente du photocopieur, pour un montant de 300 €, et de signer tous documents pour ce faire</w:t>
      </w:r>
    </w:p>
    <w:p w:rsidR="007A3547" w:rsidRPr="00544B1F" w:rsidRDefault="007A3547" w:rsidP="007A3547">
      <w:pPr>
        <w:widowControl w:val="0"/>
        <w:numPr>
          <w:ilvl w:val="0"/>
          <w:numId w:val="2"/>
        </w:numPr>
        <w:suppressAutoHyphens/>
        <w:spacing w:after="160" w:line="259" w:lineRule="auto"/>
        <w:contextualSpacing/>
        <w:jc w:val="both"/>
        <w:rPr>
          <w:rFonts w:asciiTheme="majorHAnsi" w:hAnsiTheme="majorHAnsi"/>
          <w:sz w:val="22"/>
          <w:szCs w:val="22"/>
          <w:u w:val="single"/>
        </w:rPr>
      </w:pPr>
      <w:r w:rsidRPr="00544B1F">
        <w:rPr>
          <w:rFonts w:asciiTheme="majorHAnsi" w:hAnsiTheme="majorHAnsi"/>
          <w:sz w:val="22"/>
          <w:szCs w:val="22"/>
        </w:rPr>
        <w:t>de passer les écritures nécessaires à la sortie de ce matériel de l’état de l’actif</w:t>
      </w:r>
    </w:p>
    <w:p w:rsidR="007A3547" w:rsidRPr="00544B1F" w:rsidRDefault="007A3547" w:rsidP="007A3547">
      <w:pPr>
        <w:widowControl w:val="0"/>
        <w:numPr>
          <w:ilvl w:val="0"/>
          <w:numId w:val="2"/>
        </w:numPr>
        <w:suppressAutoHyphens/>
        <w:spacing w:after="160" w:line="259" w:lineRule="auto"/>
        <w:contextualSpacing/>
        <w:rPr>
          <w:rFonts w:asciiTheme="majorHAnsi" w:hAnsiTheme="majorHAnsi"/>
          <w:sz w:val="22"/>
          <w:szCs w:val="22"/>
          <w:u w:val="single"/>
        </w:rPr>
      </w:pPr>
      <w:r w:rsidRPr="00544B1F">
        <w:rPr>
          <w:rFonts w:asciiTheme="majorHAnsi" w:hAnsiTheme="majorHAnsi"/>
          <w:sz w:val="22"/>
          <w:szCs w:val="22"/>
        </w:rPr>
        <w:t>d’inscrire au budget la décision modificative suivante :</w:t>
      </w:r>
    </w:p>
    <w:p w:rsidR="007A3547" w:rsidRPr="00544B1F" w:rsidRDefault="007A3547" w:rsidP="007A3547">
      <w:pPr>
        <w:widowControl w:val="0"/>
        <w:suppressAutoHyphens/>
        <w:spacing w:after="160" w:line="259" w:lineRule="auto"/>
        <w:ind w:left="720"/>
        <w:contextualSpacing/>
        <w:rPr>
          <w:rFonts w:asciiTheme="majorHAnsi" w:hAnsiTheme="majorHAnsi"/>
          <w:sz w:val="22"/>
          <w:szCs w:val="22"/>
          <w:u w:val="single"/>
        </w:rPr>
      </w:pPr>
      <w:r w:rsidRPr="00544B1F">
        <w:rPr>
          <w:rFonts w:asciiTheme="majorHAnsi" w:hAnsiTheme="majorHAnsi"/>
          <w:sz w:val="22"/>
          <w:szCs w:val="22"/>
        </w:rPr>
        <w:fldChar w:fldCharType="begin"/>
      </w:r>
      <w:r w:rsidRPr="00544B1F">
        <w:rPr>
          <w:rFonts w:asciiTheme="majorHAnsi" w:hAnsiTheme="majorHAnsi"/>
          <w:sz w:val="22"/>
          <w:szCs w:val="22"/>
        </w:rPr>
        <w:instrText xml:space="preserve"> LINK Excel.Sheet.12 "Classeur1" "Feuil1!L1C1:L8C6" \a \f 5 \h  \* MERGEFORMAT </w:instrText>
      </w:r>
      <w:r w:rsidRPr="00544B1F">
        <w:rPr>
          <w:rFonts w:asciiTheme="majorHAnsi" w:hAnsiTheme="majorHAnsi"/>
          <w:sz w:val="22"/>
          <w:szCs w:val="22"/>
        </w:rPr>
        <w:fldChar w:fldCharType="separate"/>
      </w:r>
    </w:p>
    <w:tbl>
      <w:tblPr>
        <w:tblStyle w:val="Grilledutableau"/>
        <w:tblW w:w="9580" w:type="dxa"/>
        <w:tblLook w:val="04A0" w:firstRow="1" w:lastRow="0" w:firstColumn="1" w:lastColumn="0" w:noHBand="0" w:noVBand="1"/>
      </w:tblPr>
      <w:tblGrid>
        <w:gridCol w:w="1952"/>
        <w:gridCol w:w="779"/>
        <w:gridCol w:w="768"/>
        <w:gridCol w:w="630"/>
        <w:gridCol w:w="1298"/>
        <w:gridCol w:w="4153"/>
      </w:tblGrid>
      <w:tr w:rsidR="007A3547" w:rsidRPr="00544B1F" w:rsidTr="00D275F5">
        <w:trPr>
          <w:trHeight w:val="300"/>
        </w:trPr>
        <w:tc>
          <w:tcPr>
            <w:tcW w:w="9580" w:type="dxa"/>
            <w:gridSpan w:val="6"/>
            <w:noWrap/>
            <w:hideMark/>
          </w:tcPr>
          <w:p w:rsidR="007A3547" w:rsidRPr="00544B1F" w:rsidRDefault="007A3547" w:rsidP="007A3547">
            <w:pPr>
              <w:spacing w:after="0"/>
              <w:jc w:val="center"/>
              <w:rPr>
                <w:rFonts w:asciiTheme="majorHAnsi" w:hAnsiTheme="majorHAnsi"/>
                <w:b/>
                <w:sz w:val="22"/>
                <w:szCs w:val="22"/>
                <w:u w:val="single"/>
              </w:rPr>
            </w:pPr>
            <w:r w:rsidRPr="00544B1F">
              <w:rPr>
                <w:rFonts w:asciiTheme="majorHAnsi" w:hAnsiTheme="majorHAnsi"/>
                <w:b/>
                <w:sz w:val="22"/>
                <w:szCs w:val="22"/>
                <w:u w:val="single"/>
              </w:rPr>
              <w:t>Dépenses</w:t>
            </w:r>
          </w:p>
        </w:tc>
      </w:tr>
      <w:tr w:rsidR="007A3547" w:rsidRPr="00544B1F" w:rsidTr="00D275F5">
        <w:trPr>
          <w:trHeight w:val="300"/>
        </w:trPr>
        <w:tc>
          <w:tcPr>
            <w:tcW w:w="1952"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section I ou F</w:t>
            </w:r>
          </w:p>
        </w:tc>
        <w:tc>
          <w:tcPr>
            <w:tcW w:w="779" w:type="dxa"/>
            <w:noWrap/>
            <w:hideMark/>
          </w:tcPr>
          <w:p w:rsidR="007A3547" w:rsidRPr="00544B1F" w:rsidRDefault="007A3547" w:rsidP="007A3547">
            <w:pPr>
              <w:spacing w:after="0"/>
              <w:jc w:val="center"/>
              <w:rPr>
                <w:rFonts w:asciiTheme="majorHAnsi" w:hAnsiTheme="majorHAnsi"/>
                <w:sz w:val="22"/>
                <w:szCs w:val="22"/>
              </w:rPr>
            </w:pPr>
            <w:proofErr w:type="spellStart"/>
            <w:r w:rsidRPr="00544B1F">
              <w:rPr>
                <w:rFonts w:asciiTheme="majorHAnsi" w:hAnsiTheme="majorHAnsi"/>
                <w:sz w:val="22"/>
                <w:szCs w:val="22"/>
              </w:rPr>
              <w:t>Chap</w:t>
            </w:r>
            <w:proofErr w:type="spellEnd"/>
          </w:p>
        </w:tc>
        <w:tc>
          <w:tcPr>
            <w:tcW w:w="768"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cpte</w:t>
            </w:r>
          </w:p>
        </w:tc>
        <w:tc>
          <w:tcPr>
            <w:tcW w:w="630"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op</w:t>
            </w:r>
          </w:p>
        </w:tc>
        <w:tc>
          <w:tcPr>
            <w:tcW w:w="1298"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montant</w:t>
            </w:r>
          </w:p>
        </w:tc>
        <w:tc>
          <w:tcPr>
            <w:tcW w:w="4153"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libellé</w:t>
            </w:r>
          </w:p>
        </w:tc>
      </w:tr>
      <w:tr w:rsidR="007A3547" w:rsidRPr="00544B1F" w:rsidTr="00D275F5">
        <w:trPr>
          <w:trHeight w:val="300"/>
        </w:trPr>
        <w:tc>
          <w:tcPr>
            <w:tcW w:w="1952"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I</w:t>
            </w:r>
          </w:p>
        </w:tc>
        <w:tc>
          <w:tcPr>
            <w:tcW w:w="779"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21</w:t>
            </w:r>
          </w:p>
        </w:tc>
        <w:tc>
          <w:tcPr>
            <w:tcW w:w="768"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2183</w:t>
            </w:r>
          </w:p>
        </w:tc>
        <w:tc>
          <w:tcPr>
            <w:tcW w:w="630"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49</w:t>
            </w:r>
          </w:p>
        </w:tc>
        <w:tc>
          <w:tcPr>
            <w:tcW w:w="1298"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300</w:t>
            </w:r>
          </w:p>
        </w:tc>
        <w:tc>
          <w:tcPr>
            <w:tcW w:w="4153"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matériel de bureau et mat informatique</w:t>
            </w:r>
          </w:p>
        </w:tc>
      </w:tr>
      <w:tr w:rsidR="007A3547" w:rsidRPr="00544B1F" w:rsidTr="00D275F5">
        <w:trPr>
          <w:trHeight w:val="300"/>
        </w:trPr>
        <w:tc>
          <w:tcPr>
            <w:tcW w:w="9580" w:type="dxa"/>
            <w:gridSpan w:val="6"/>
            <w:noWrap/>
            <w:hideMark/>
          </w:tcPr>
          <w:p w:rsidR="007A3547" w:rsidRPr="00544B1F" w:rsidRDefault="007A3547" w:rsidP="007A3547">
            <w:pPr>
              <w:spacing w:after="0"/>
              <w:jc w:val="center"/>
              <w:rPr>
                <w:rFonts w:asciiTheme="majorHAnsi" w:hAnsiTheme="majorHAnsi"/>
                <w:b/>
                <w:sz w:val="22"/>
                <w:szCs w:val="22"/>
                <w:u w:val="single"/>
              </w:rPr>
            </w:pPr>
            <w:r w:rsidRPr="00544B1F">
              <w:rPr>
                <w:rFonts w:asciiTheme="majorHAnsi" w:hAnsiTheme="majorHAnsi"/>
                <w:b/>
                <w:sz w:val="22"/>
                <w:szCs w:val="22"/>
                <w:u w:val="single"/>
              </w:rPr>
              <w:t>Recettes</w:t>
            </w:r>
          </w:p>
        </w:tc>
      </w:tr>
      <w:tr w:rsidR="007A3547" w:rsidRPr="00544B1F" w:rsidTr="00D275F5">
        <w:trPr>
          <w:trHeight w:val="300"/>
        </w:trPr>
        <w:tc>
          <w:tcPr>
            <w:tcW w:w="1952"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section I ou F</w:t>
            </w:r>
          </w:p>
        </w:tc>
        <w:tc>
          <w:tcPr>
            <w:tcW w:w="779" w:type="dxa"/>
            <w:noWrap/>
            <w:hideMark/>
          </w:tcPr>
          <w:p w:rsidR="007A3547" w:rsidRPr="00544B1F" w:rsidRDefault="007A3547" w:rsidP="007A3547">
            <w:pPr>
              <w:spacing w:after="0"/>
              <w:jc w:val="center"/>
              <w:rPr>
                <w:rFonts w:asciiTheme="majorHAnsi" w:hAnsiTheme="majorHAnsi"/>
                <w:sz w:val="22"/>
                <w:szCs w:val="22"/>
              </w:rPr>
            </w:pPr>
            <w:proofErr w:type="spellStart"/>
            <w:r w:rsidRPr="00544B1F">
              <w:rPr>
                <w:rFonts w:asciiTheme="majorHAnsi" w:hAnsiTheme="majorHAnsi"/>
                <w:sz w:val="22"/>
                <w:szCs w:val="22"/>
              </w:rPr>
              <w:t>Chap</w:t>
            </w:r>
            <w:proofErr w:type="spellEnd"/>
          </w:p>
        </w:tc>
        <w:tc>
          <w:tcPr>
            <w:tcW w:w="768"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cpte</w:t>
            </w:r>
          </w:p>
        </w:tc>
        <w:tc>
          <w:tcPr>
            <w:tcW w:w="630"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op</w:t>
            </w:r>
          </w:p>
        </w:tc>
        <w:tc>
          <w:tcPr>
            <w:tcW w:w="1298"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montant</w:t>
            </w:r>
          </w:p>
        </w:tc>
        <w:tc>
          <w:tcPr>
            <w:tcW w:w="4153"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libellé</w:t>
            </w:r>
          </w:p>
        </w:tc>
      </w:tr>
      <w:tr w:rsidR="007A3547" w:rsidRPr="00544B1F" w:rsidTr="00D275F5">
        <w:trPr>
          <w:trHeight w:val="300"/>
        </w:trPr>
        <w:tc>
          <w:tcPr>
            <w:tcW w:w="1952" w:type="dxa"/>
            <w:noWrap/>
            <w:hideMark/>
          </w:tcPr>
          <w:p w:rsidR="007A3547" w:rsidRPr="00544B1F" w:rsidRDefault="007A3547" w:rsidP="007A3547">
            <w:pPr>
              <w:spacing w:after="0"/>
              <w:jc w:val="center"/>
              <w:rPr>
                <w:rFonts w:asciiTheme="majorHAnsi" w:hAnsiTheme="majorHAnsi"/>
                <w:sz w:val="22"/>
                <w:szCs w:val="22"/>
              </w:rPr>
            </w:pPr>
            <w:r w:rsidRPr="00544B1F">
              <w:rPr>
                <w:rFonts w:asciiTheme="majorHAnsi" w:hAnsiTheme="majorHAnsi"/>
                <w:sz w:val="22"/>
                <w:szCs w:val="22"/>
              </w:rPr>
              <w:t>I</w:t>
            </w:r>
          </w:p>
        </w:tc>
        <w:tc>
          <w:tcPr>
            <w:tcW w:w="779"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24</w:t>
            </w:r>
          </w:p>
        </w:tc>
        <w:tc>
          <w:tcPr>
            <w:tcW w:w="768"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24</w:t>
            </w:r>
          </w:p>
        </w:tc>
        <w:tc>
          <w:tcPr>
            <w:tcW w:w="630"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OPF</w:t>
            </w:r>
          </w:p>
        </w:tc>
        <w:tc>
          <w:tcPr>
            <w:tcW w:w="1298"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300</w:t>
            </w:r>
          </w:p>
        </w:tc>
        <w:tc>
          <w:tcPr>
            <w:tcW w:w="4153" w:type="dxa"/>
            <w:noWrap/>
            <w:hideMark/>
          </w:tcPr>
          <w:p w:rsidR="007A3547" w:rsidRPr="00544B1F" w:rsidRDefault="007A3547" w:rsidP="007A3547">
            <w:pPr>
              <w:spacing w:after="0"/>
              <w:rPr>
                <w:rFonts w:asciiTheme="majorHAnsi" w:hAnsiTheme="majorHAnsi"/>
                <w:sz w:val="22"/>
                <w:szCs w:val="22"/>
              </w:rPr>
            </w:pPr>
            <w:r w:rsidRPr="00544B1F">
              <w:rPr>
                <w:rFonts w:asciiTheme="majorHAnsi" w:hAnsiTheme="majorHAnsi"/>
                <w:sz w:val="22"/>
                <w:szCs w:val="22"/>
              </w:rPr>
              <w:t>produit des cessions d'immobilisations</w:t>
            </w:r>
          </w:p>
        </w:tc>
      </w:tr>
    </w:tbl>
    <w:p w:rsidR="007A3547" w:rsidRPr="00544B1F" w:rsidRDefault="007A3547" w:rsidP="007A3547">
      <w:pPr>
        <w:widowControl w:val="0"/>
        <w:suppressAutoHyphens/>
        <w:spacing w:after="0"/>
        <w:rPr>
          <w:rFonts w:asciiTheme="majorHAnsi" w:eastAsia="SimSun" w:hAnsiTheme="majorHAnsi" w:cs="Mangal"/>
          <w:kern w:val="1"/>
          <w:sz w:val="22"/>
          <w:szCs w:val="22"/>
          <w:lang w:eastAsia="zh-CN" w:bidi="hi-IN"/>
        </w:rPr>
      </w:pPr>
      <w:r w:rsidRPr="00544B1F">
        <w:rPr>
          <w:rFonts w:asciiTheme="majorHAnsi" w:hAnsiTheme="majorHAnsi"/>
          <w:sz w:val="22"/>
          <w:szCs w:val="22"/>
        </w:rPr>
        <w:fldChar w:fldCharType="end"/>
      </w:r>
    </w:p>
    <w:p w:rsidR="007A3547" w:rsidRPr="00544B1F" w:rsidRDefault="007A3547" w:rsidP="008058D3">
      <w:pPr>
        <w:widowControl w:val="0"/>
        <w:suppressAutoHyphens/>
        <w:spacing w:after="0" w:line="276" w:lineRule="auto"/>
        <w:jc w:val="both"/>
        <w:rPr>
          <w:rFonts w:asciiTheme="majorHAnsi" w:eastAsia="SimSun" w:hAnsiTheme="majorHAnsi" w:cs="Mangal"/>
          <w:b/>
          <w:kern w:val="1"/>
          <w:sz w:val="22"/>
          <w:szCs w:val="22"/>
          <w:u w:val="single"/>
          <w:lang w:eastAsia="zh-CN" w:bidi="hi-IN"/>
        </w:rPr>
      </w:pPr>
      <w:r w:rsidRPr="00544B1F">
        <w:rPr>
          <w:rFonts w:asciiTheme="majorHAnsi" w:eastAsia="SimSun" w:hAnsiTheme="majorHAnsi" w:cs="Mangal"/>
          <w:b/>
          <w:kern w:val="1"/>
          <w:sz w:val="22"/>
          <w:szCs w:val="22"/>
          <w:u w:val="single"/>
          <w:lang w:eastAsia="zh-CN" w:bidi="hi-IN"/>
        </w:rPr>
        <w:t>6/ Aide aux activités extra scolaires 2017/2018</w:t>
      </w:r>
    </w:p>
    <w:p w:rsidR="007A3547" w:rsidRPr="00544B1F" w:rsidRDefault="007A3547" w:rsidP="008058D3">
      <w:pPr>
        <w:widowControl w:val="0"/>
        <w:suppressAutoHyphens/>
        <w:spacing w:after="0" w:line="276" w:lineRule="auto"/>
        <w:jc w:val="both"/>
        <w:rPr>
          <w:rFonts w:asciiTheme="majorHAnsi" w:eastAsia="SimSun" w:hAnsiTheme="majorHAnsi" w:cs="Mangal"/>
          <w:kern w:val="1"/>
          <w:sz w:val="22"/>
          <w:szCs w:val="22"/>
          <w:lang w:eastAsia="zh-CN" w:bidi="hi-IN"/>
        </w:rPr>
      </w:pPr>
      <w:r w:rsidRPr="00544B1F">
        <w:rPr>
          <w:rFonts w:asciiTheme="majorHAnsi" w:eastAsia="SimSun" w:hAnsiTheme="majorHAnsi" w:cs="Mangal"/>
          <w:kern w:val="1"/>
          <w:sz w:val="22"/>
          <w:szCs w:val="22"/>
          <w:lang w:eastAsia="zh-CN" w:bidi="hi-IN"/>
        </w:rPr>
        <w:t>Il est proposé, comme les années précédentes d’allouer 45 € par enfant. Cette somme, versée aux associations, est ensuite déduite de la part payée par les parents.</w:t>
      </w:r>
    </w:p>
    <w:p w:rsidR="007A3547" w:rsidRPr="00544B1F" w:rsidRDefault="007A3547" w:rsidP="008058D3">
      <w:pPr>
        <w:widowControl w:val="0"/>
        <w:suppressAutoHyphens/>
        <w:spacing w:after="0" w:line="276" w:lineRule="auto"/>
        <w:jc w:val="both"/>
        <w:rPr>
          <w:rFonts w:asciiTheme="majorHAnsi" w:eastAsia="SimSun" w:hAnsiTheme="majorHAnsi" w:cs="Mangal"/>
          <w:kern w:val="1"/>
          <w:sz w:val="22"/>
          <w:szCs w:val="22"/>
          <w:lang w:eastAsia="zh-CN" w:bidi="hi-IN"/>
        </w:rPr>
      </w:pPr>
    </w:p>
    <w:p w:rsidR="007A3547" w:rsidRPr="001F44D7" w:rsidRDefault="007A3547" w:rsidP="008058D3">
      <w:pPr>
        <w:widowControl w:val="0"/>
        <w:suppressAutoHyphens/>
        <w:spacing w:after="0" w:line="276" w:lineRule="auto"/>
        <w:jc w:val="both"/>
        <w:rPr>
          <w:rFonts w:asciiTheme="majorHAnsi" w:eastAsia="SimSun" w:hAnsiTheme="majorHAnsi" w:cs="Mangal"/>
          <w:b/>
          <w:kern w:val="1"/>
          <w:sz w:val="22"/>
          <w:szCs w:val="22"/>
          <w:lang w:eastAsia="zh-CN" w:bidi="hi-IN"/>
        </w:rPr>
      </w:pPr>
      <w:r w:rsidRPr="001F44D7">
        <w:rPr>
          <w:rFonts w:asciiTheme="majorHAnsi" w:eastAsia="SimSun" w:hAnsiTheme="majorHAnsi" w:cs="Mangal"/>
          <w:b/>
          <w:kern w:val="1"/>
          <w:sz w:val="22"/>
          <w:szCs w:val="22"/>
          <w:lang w:eastAsia="zh-CN" w:bidi="hi-IN"/>
        </w:rPr>
        <w:t>Le Maire donne la l</w:t>
      </w:r>
      <w:r w:rsidR="001F44D7" w:rsidRPr="001F44D7">
        <w:rPr>
          <w:rFonts w:asciiTheme="majorHAnsi" w:eastAsia="SimSun" w:hAnsiTheme="majorHAnsi" w:cs="Mangal"/>
          <w:b/>
          <w:kern w:val="1"/>
          <w:sz w:val="22"/>
          <w:szCs w:val="22"/>
          <w:lang w:eastAsia="zh-CN" w:bidi="hi-IN"/>
        </w:rPr>
        <w:t>iste des enfants bénéficiaires, approuvée par 8 voix pour :</w:t>
      </w:r>
    </w:p>
    <w:tbl>
      <w:tblPr>
        <w:tblStyle w:val="Grilledutableau"/>
        <w:tblW w:w="0" w:type="auto"/>
        <w:tblLook w:val="04A0" w:firstRow="1" w:lastRow="0" w:firstColumn="1" w:lastColumn="0" w:noHBand="0" w:noVBand="1"/>
      </w:tblPr>
      <w:tblGrid>
        <w:gridCol w:w="3314"/>
        <w:gridCol w:w="4010"/>
        <w:gridCol w:w="1738"/>
      </w:tblGrid>
      <w:tr w:rsidR="007A3547" w:rsidRPr="00544B1F" w:rsidTr="007A3547">
        <w:trPr>
          <w:trHeight w:val="300"/>
        </w:trPr>
        <w:tc>
          <w:tcPr>
            <w:tcW w:w="9062" w:type="dxa"/>
            <w:gridSpan w:val="3"/>
            <w:noWrap/>
            <w:hideMark/>
          </w:tcPr>
          <w:p w:rsidR="007A3547" w:rsidRPr="00544B1F" w:rsidRDefault="007A3547" w:rsidP="007A3547">
            <w:pPr>
              <w:widowControl w:val="0"/>
              <w:suppressAutoHyphens/>
              <w:spacing w:after="0"/>
              <w:jc w:val="center"/>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Liste des enfants - aides activités extra scolaires - année 2017/2018</w:t>
            </w:r>
          </w:p>
        </w:tc>
      </w:tr>
      <w:tr w:rsidR="007A3547" w:rsidRPr="00544B1F" w:rsidTr="007A3547">
        <w:trPr>
          <w:trHeight w:val="300"/>
        </w:trPr>
        <w:tc>
          <w:tcPr>
            <w:tcW w:w="3314" w:type="dxa"/>
            <w:noWrap/>
            <w:hideMark/>
          </w:tcPr>
          <w:p w:rsidR="007A3547" w:rsidRPr="00544B1F" w:rsidRDefault="007A3547" w:rsidP="007A3547">
            <w:pPr>
              <w:widowControl w:val="0"/>
              <w:suppressAutoHyphens/>
              <w:spacing w:after="0"/>
              <w:jc w:val="center"/>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association</w:t>
            </w:r>
          </w:p>
        </w:tc>
        <w:tc>
          <w:tcPr>
            <w:tcW w:w="4010" w:type="dxa"/>
            <w:noWrap/>
            <w:hideMark/>
          </w:tcPr>
          <w:p w:rsidR="007A3547" w:rsidRPr="00544B1F" w:rsidRDefault="007A3547" w:rsidP="007A3547">
            <w:pPr>
              <w:widowControl w:val="0"/>
              <w:suppressAutoHyphens/>
              <w:spacing w:after="0"/>
              <w:jc w:val="center"/>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nom des enfants</w:t>
            </w:r>
          </w:p>
        </w:tc>
        <w:tc>
          <w:tcPr>
            <w:tcW w:w="1738" w:type="dxa"/>
            <w:noWrap/>
            <w:hideMark/>
          </w:tcPr>
          <w:p w:rsidR="007A3547" w:rsidRPr="00544B1F" w:rsidRDefault="007A3547" w:rsidP="007A3547">
            <w:pPr>
              <w:widowControl w:val="0"/>
              <w:suppressAutoHyphens/>
              <w:spacing w:after="0"/>
              <w:jc w:val="center"/>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montant alloué</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roofErr w:type="spellStart"/>
            <w:r w:rsidRPr="00544B1F">
              <w:rPr>
                <w:rFonts w:ascii="Calibri Light" w:eastAsia="SimSun" w:hAnsi="Calibri Light" w:cs="Mangal"/>
                <w:b/>
                <w:bCs/>
                <w:kern w:val="1"/>
                <w:sz w:val="22"/>
                <w:szCs w:val="22"/>
                <w:lang w:eastAsia="zh-CN" w:bidi="hi-IN"/>
              </w:rPr>
              <w:t>Ecole</w:t>
            </w:r>
            <w:proofErr w:type="spellEnd"/>
            <w:r w:rsidRPr="00544B1F">
              <w:rPr>
                <w:rFonts w:ascii="Calibri Light" w:eastAsia="SimSun" w:hAnsi="Calibri Light" w:cs="Mangal"/>
                <w:b/>
                <w:bCs/>
                <w:kern w:val="1"/>
                <w:sz w:val="22"/>
                <w:szCs w:val="22"/>
                <w:lang w:eastAsia="zh-CN" w:bidi="hi-IN"/>
              </w:rPr>
              <w:t xml:space="preserve"> de musique du Guillestrois</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COSNEFROY Manon</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 xml:space="preserve">ESTELA </w:t>
            </w:r>
            <w:proofErr w:type="spellStart"/>
            <w:r w:rsidRPr="00544B1F">
              <w:rPr>
                <w:rFonts w:ascii="Calibri Light" w:eastAsia="SimSun" w:hAnsi="Calibri Light" w:cs="Mangal"/>
                <w:kern w:val="1"/>
                <w:sz w:val="22"/>
                <w:szCs w:val="22"/>
                <w:lang w:eastAsia="zh-CN" w:bidi="hi-IN"/>
              </w:rPr>
              <w:t>Caïleen</w:t>
            </w:r>
            <w:proofErr w:type="spellEnd"/>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FEUILLASSIER Lilas</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FEUILLASSIER Zoé</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GASSELIN Cloé</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GASSELIN Lucas</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MONTFORT Ninon</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 xml:space="preserve">NEVEU </w:t>
            </w:r>
            <w:proofErr w:type="spellStart"/>
            <w:r w:rsidRPr="00544B1F">
              <w:rPr>
                <w:rFonts w:ascii="Calibri Light" w:eastAsia="SimSun" w:hAnsi="Calibri Light" w:cs="Mangal"/>
                <w:kern w:val="1"/>
                <w:sz w:val="22"/>
                <w:szCs w:val="22"/>
                <w:lang w:eastAsia="zh-CN" w:bidi="hi-IN"/>
              </w:rPr>
              <w:t>Evan</w:t>
            </w:r>
            <w:proofErr w:type="spellEnd"/>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 xml:space="preserve">Total </w:t>
            </w:r>
            <w:proofErr w:type="spellStart"/>
            <w:r w:rsidRPr="00544B1F">
              <w:rPr>
                <w:rFonts w:ascii="Calibri Light" w:eastAsia="SimSun" w:hAnsi="Calibri Light" w:cs="Mangal"/>
                <w:b/>
                <w:bCs/>
                <w:i/>
                <w:iCs/>
                <w:kern w:val="1"/>
                <w:sz w:val="22"/>
                <w:szCs w:val="22"/>
                <w:lang w:eastAsia="zh-CN" w:bidi="hi-IN"/>
              </w:rPr>
              <w:t>Ecole</w:t>
            </w:r>
            <w:proofErr w:type="spellEnd"/>
            <w:r w:rsidRPr="00544B1F">
              <w:rPr>
                <w:rFonts w:ascii="Calibri Light" w:eastAsia="SimSun" w:hAnsi="Calibri Light" w:cs="Mangal"/>
                <w:b/>
                <w:bCs/>
                <w:i/>
                <w:iCs/>
                <w:kern w:val="1"/>
                <w:sz w:val="22"/>
                <w:szCs w:val="22"/>
                <w:lang w:eastAsia="zh-CN" w:bidi="hi-IN"/>
              </w:rPr>
              <w:t xml:space="preserve"> de Musique </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360,00</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 xml:space="preserve">Centre Socioculturel des </w:t>
            </w:r>
            <w:proofErr w:type="spellStart"/>
            <w:r w:rsidRPr="00544B1F">
              <w:rPr>
                <w:rFonts w:ascii="Calibri Light" w:eastAsia="SimSun" w:hAnsi="Calibri Light" w:cs="Mangal"/>
                <w:b/>
                <w:bCs/>
                <w:kern w:val="1"/>
                <w:sz w:val="22"/>
                <w:szCs w:val="22"/>
                <w:lang w:eastAsia="zh-CN" w:bidi="hi-IN"/>
              </w:rPr>
              <w:t>Ecrins</w:t>
            </w:r>
            <w:proofErr w:type="spellEnd"/>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 xml:space="preserve">LUMINEAU </w:t>
            </w:r>
            <w:proofErr w:type="spellStart"/>
            <w:r w:rsidRPr="00544B1F">
              <w:rPr>
                <w:rFonts w:ascii="Calibri Light" w:eastAsia="SimSun" w:hAnsi="Calibri Light" w:cs="Mangal"/>
                <w:kern w:val="1"/>
                <w:sz w:val="22"/>
                <w:szCs w:val="22"/>
                <w:lang w:eastAsia="zh-CN" w:bidi="hi-IN"/>
              </w:rPr>
              <w:t>Othilie</w:t>
            </w:r>
            <w:proofErr w:type="spellEnd"/>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 xml:space="preserve">Total Centre Socioculturel des </w:t>
            </w:r>
            <w:proofErr w:type="spellStart"/>
            <w:r w:rsidRPr="00544B1F">
              <w:rPr>
                <w:rFonts w:ascii="Calibri Light" w:eastAsia="SimSun" w:hAnsi="Calibri Light" w:cs="Mangal"/>
                <w:b/>
                <w:bCs/>
                <w:i/>
                <w:iCs/>
                <w:kern w:val="1"/>
                <w:sz w:val="22"/>
                <w:szCs w:val="22"/>
                <w:lang w:eastAsia="zh-CN" w:bidi="hi-IN"/>
              </w:rPr>
              <w:t>Ecrins</w:t>
            </w:r>
            <w:proofErr w:type="spellEnd"/>
            <w:r w:rsidRPr="00544B1F">
              <w:rPr>
                <w:rFonts w:ascii="Calibri Light" w:eastAsia="SimSun" w:hAnsi="Calibri Light" w:cs="Mangal"/>
                <w:b/>
                <w:bCs/>
                <w:i/>
                <w:iCs/>
                <w:kern w:val="1"/>
                <w:sz w:val="22"/>
                <w:szCs w:val="22"/>
                <w:lang w:eastAsia="zh-CN" w:bidi="hi-IN"/>
              </w:rPr>
              <w:t xml:space="preserve"> </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45,00</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VELOROC</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ALBALAT Alexis</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 xml:space="preserve">BARBEROUSSE </w:t>
            </w:r>
            <w:proofErr w:type="spellStart"/>
            <w:r w:rsidRPr="00544B1F">
              <w:rPr>
                <w:rFonts w:ascii="Calibri Light" w:eastAsia="SimSun" w:hAnsi="Calibri Light" w:cs="Mangal"/>
                <w:kern w:val="1"/>
                <w:sz w:val="22"/>
                <w:szCs w:val="22"/>
                <w:lang w:eastAsia="zh-CN" w:bidi="hi-IN"/>
              </w:rPr>
              <w:t>Audouan</w:t>
            </w:r>
            <w:proofErr w:type="spellEnd"/>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PITSAER Anselme</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PITSAER Maxence</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6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 xml:space="preserve">Total VELOROC </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180,00</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Rugby Club Queyras</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MONTFORT Arthur</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 xml:space="preserve">NEVEU </w:t>
            </w:r>
            <w:proofErr w:type="spellStart"/>
            <w:r w:rsidRPr="00544B1F">
              <w:rPr>
                <w:rFonts w:ascii="Calibri Light" w:eastAsia="SimSun" w:hAnsi="Calibri Light" w:cs="Mangal"/>
                <w:kern w:val="1"/>
                <w:sz w:val="22"/>
                <w:szCs w:val="22"/>
                <w:lang w:eastAsia="zh-CN" w:bidi="hi-IN"/>
              </w:rPr>
              <w:t>Titouan</w:t>
            </w:r>
            <w:proofErr w:type="spellEnd"/>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 xml:space="preserve">Total Rugby Club Queyras </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90,00</w:t>
            </w:r>
          </w:p>
        </w:tc>
      </w:tr>
      <w:tr w:rsidR="007A3547" w:rsidRPr="00544B1F" w:rsidTr="007A3547">
        <w:trPr>
          <w:trHeight w:val="300"/>
        </w:trPr>
        <w:tc>
          <w:tcPr>
            <w:tcW w:w="3314" w:type="dxa"/>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LES PORTES DU GUIL</w:t>
            </w: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 </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PUY Virgile</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Total les Portes du Guil</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45,00</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JUDO CLUB Guillestrois</w:t>
            </w: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 </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PUY Gaspard</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Total judo club</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45,00</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EMVOLI05</w:t>
            </w: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 </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 xml:space="preserve">BRIARD </w:t>
            </w:r>
            <w:proofErr w:type="spellStart"/>
            <w:r w:rsidRPr="00544B1F">
              <w:rPr>
                <w:rFonts w:ascii="Calibri Light" w:eastAsia="SimSun" w:hAnsi="Calibri Light" w:cs="Mangal"/>
                <w:kern w:val="1"/>
                <w:sz w:val="22"/>
                <w:szCs w:val="22"/>
                <w:lang w:eastAsia="zh-CN" w:bidi="hi-IN"/>
              </w:rPr>
              <w:t>Lory</w:t>
            </w:r>
            <w:proofErr w:type="spellEnd"/>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Total EMVOLI05</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45,00</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ASCEN DANSE</w:t>
            </w: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 </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EYMARD Luna</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 xml:space="preserve">Total </w:t>
            </w:r>
            <w:proofErr w:type="spellStart"/>
            <w:r w:rsidRPr="00544B1F">
              <w:rPr>
                <w:rFonts w:ascii="Calibri Light" w:eastAsia="SimSun" w:hAnsi="Calibri Light" w:cs="Mangal"/>
                <w:b/>
                <w:bCs/>
                <w:i/>
                <w:iCs/>
                <w:kern w:val="1"/>
                <w:sz w:val="22"/>
                <w:szCs w:val="22"/>
                <w:lang w:eastAsia="zh-CN" w:bidi="hi-IN"/>
              </w:rPr>
              <w:t>Ascen</w:t>
            </w:r>
            <w:proofErr w:type="spellEnd"/>
            <w:r w:rsidRPr="00544B1F">
              <w:rPr>
                <w:rFonts w:ascii="Calibri Light" w:eastAsia="SimSun" w:hAnsi="Calibri Light" w:cs="Mangal"/>
                <w:b/>
                <w:bCs/>
                <w:i/>
                <w:iCs/>
                <w:kern w:val="1"/>
                <w:sz w:val="22"/>
                <w:szCs w:val="22"/>
                <w:lang w:eastAsia="zh-CN" w:bidi="hi-IN"/>
              </w:rPr>
              <w:t xml:space="preserve"> Danse</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45,00</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ECOLE D'EQUITATION DU LAC</w:t>
            </w: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 </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FOUGNON COUTON Plume</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Total école d'équitation du Lac</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45,00</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CLUB ALPIN Français GUILLESTROIS</w:t>
            </w: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 </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MAILLET Melchior</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Total CAF Guillestrois</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45,00</w:t>
            </w:r>
          </w:p>
        </w:tc>
      </w:tr>
      <w:tr w:rsidR="007A3547" w:rsidRPr="00544B1F" w:rsidTr="007A3547">
        <w:trPr>
          <w:trHeight w:val="300"/>
        </w:trPr>
        <w:tc>
          <w:tcPr>
            <w:tcW w:w="3314" w:type="dxa"/>
            <w:vMerge w:val="restart"/>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CLUB BASKET Guillestre</w:t>
            </w:r>
          </w:p>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 </w:t>
            </w:r>
          </w:p>
        </w:tc>
        <w:tc>
          <w:tcPr>
            <w:tcW w:w="4010"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ALBALAT Bastien</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r w:rsidRPr="00544B1F">
              <w:rPr>
                <w:rFonts w:ascii="Calibri Light" w:eastAsia="SimSun" w:hAnsi="Calibri Light" w:cs="Mangal"/>
                <w:kern w:val="1"/>
                <w:sz w:val="22"/>
                <w:szCs w:val="22"/>
                <w:lang w:eastAsia="zh-CN" w:bidi="hi-IN"/>
              </w:rPr>
              <w:t>45,00</w:t>
            </w:r>
          </w:p>
        </w:tc>
      </w:tr>
      <w:tr w:rsidR="007A3547" w:rsidRPr="00544B1F" w:rsidTr="007A3547">
        <w:trPr>
          <w:trHeight w:val="300"/>
        </w:trPr>
        <w:tc>
          <w:tcPr>
            <w:tcW w:w="3314" w:type="dxa"/>
            <w:vMerge/>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p>
        </w:tc>
        <w:tc>
          <w:tcPr>
            <w:tcW w:w="4010"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Total Club Basket Guillestre</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i/>
                <w:iCs/>
                <w:kern w:val="1"/>
                <w:sz w:val="22"/>
                <w:szCs w:val="22"/>
                <w:lang w:eastAsia="zh-CN" w:bidi="hi-IN"/>
              </w:rPr>
            </w:pPr>
            <w:r w:rsidRPr="00544B1F">
              <w:rPr>
                <w:rFonts w:ascii="Calibri Light" w:eastAsia="SimSun" w:hAnsi="Calibri Light" w:cs="Mangal"/>
                <w:b/>
                <w:bCs/>
                <w:i/>
                <w:iCs/>
                <w:kern w:val="1"/>
                <w:sz w:val="22"/>
                <w:szCs w:val="22"/>
                <w:lang w:eastAsia="zh-CN" w:bidi="hi-IN"/>
              </w:rPr>
              <w:t>45,00</w:t>
            </w:r>
          </w:p>
        </w:tc>
      </w:tr>
      <w:tr w:rsidR="007A3547" w:rsidRPr="00544B1F" w:rsidTr="007A3547">
        <w:trPr>
          <w:trHeight w:val="300"/>
        </w:trPr>
        <w:tc>
          <w:tcPr>
            <w:tcW w:w="7324" w:type="dxa"/>
            <w:gridSpan w:val="2"/>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lang w:eastAsia="zh-CN" w:bidi="hi-IN"/>
              </w:rPr>
            </w:pPr>
            <w:r w:rsidRPr="00544B1F">
              <w:rPr>
                <w:rFonts w:ascii="Calibri Light" w:eastAsia="SimSun" w:hAnsi="Calibri Light" w:cs="Mangal"/>
                <w:b/>
                <w:bCs/>
                <w:kern w:val="1"/>
                <w:sz w:val="22"/>
                <w:szCs w:val="22"/>
                <w:lang w:eastAsia="zh-CN" w:bidi="hi-IN"/>
              </w:rPr>
              <w:t>TOTAL GENERAL 22 enfants x 45 €</w:t>
            </w:r>
          </w:p>
        </w:tc>
        <w:tc>
          <w:tcPr>
            <w:tcW w:w="1738" w:type="dxa"/>
            <w:noWrap/>
            <w:hideMark/>
          </w:tcPr>
          <w:p w:rsidR="007A3547" w:rsidRPr="00544B1F" w:rsidRDefault="007A3547" w:rsidP="007A3547">
            <w:pPr>
              <w:widowControl w:val="0"/>
              <w:suppressAutoHyphens/>
              <w:spacing w:after="0"/>
              <w:rPr>
                <w:rFonts w:ascii="Calibri Light" w:eastAsia="SimSun" w:hAnsi="Calibri Light" w:cs="Mangal"/>
                <w:b/>
                <w:bCs/>
                <w:kern w:val="1"/>
                <w:sz w:val="22"/>
                <w:szCs w:val="22"/>
                <w:u w:val="single"/>
                <w:lang w:eastAsia="zh-CN" w:bidi="hi-IN"/>
              </w:rPr>
            </w:pPr>
            <w:r w:rsidRPr="00544B1F">
              <w:rPr>
                <w:rFonts w:ascii="Calibri Light" w:eastAsia="SimSun" w:hAnsi="Calibri Light" w:cs="Mangal"/>
                <w:b/>
                <w:bCs/>
                <w:kern w:val="1"/>
                <w:sz w:val="22"/>
                <w:szCs w:val="22"/>
                <w:u w:val="single"/>
                <w:lang w:eastAsia="zh-CN" w:bidi="hi-IN"/>
              </w:rPr>
              <w:t>990,00</w:t>
            </w:r>
          </w:p>
        </w:tc>
      </w:tr>
    </w:tbl>
    <w:p w:rsidR="007A3547" w:rsidRPr="00544B1F" w:rsidRDefault="007A3547" w:rsidP="007A3547">
      <w:pPr>
        <w:widowControl w:val="0"/>
        <w:suppressAutoHyphens/>
        <w:spacing w:after="0"/>
        <w:rPr>
          <w:rFonts w:ascii="Calibri Light" w:eastAsia="SimSun" w:hAnsi="Calibri Light" w:cs="Mangal"/>
          <w:kern w:val="1"/>
          <w:sz w:val="22"/>
          <w:szCs w:val="22"/>
          <w:lang w:eastAsia="zh-CN" w:bidi="hi-IN"/>
        </w:rPr>
      </w:pPr>
    </w:p>
    <w:p w:rsidR="008058D3" w:rsidRPr="00544B1F" w:rsidRDefault="007A3547" w:rsidP="008058D3">
      <w:pPr>
        <w:spacing w:after="0"/>
        <w:jc w:val="both"/>
        <w:rPr>
          <w:rFonts w:asciiTheme="majorHAnsi" w:hAnsiTheme="majorHAnsi"/>
          <w:b/>
          <w:sz w:val="22"/>
          <w:szCs w:val="22"/>
          <w:u w:val="single"/>
        </w:rPr>
      </w:pPr>
      <w:r w:rsidRPr="00544B1F">
        <w:rPr>
          <w:rFonts w:asciiTheme="majorHAnsi" w:hAnsiTheme="majorHAnsi"/>
          <w:b/>
          <w:sz w:val="22"/>
          <w:szCs w:val="22"/>
          <w:u w:val="single"/>
        </w:rPr>
        <w:t>7/ Demandes de subvention pour la réfection partielle de la toiture de Campana</w:t>
      </w:r>
    </w:p>
    <w:p w:rsidR="007A3547" w:rsidRPr="00544B1F" w:rsidRDefault="007A3547" w:rsidP="008058D3">
      <w:pPr>
        <w:spacing w:after="0"/>
        <w:jc w:val="both"/>
        <w:rPr>
          <w:rFonts w:asciiTheme="majorHAnsi" w:hAnsiTheme="majorHAnsi"/>
          <w:sz w:val="22"/>
          <w:szCs w:val="22"/>
        </w:rPr>
      </w:pPr>
      <w:r w:rsidRPr="00544B1F">
        <w:rPr>
          <w:rFonts w:asciiTheme="majorHAnsi" w:hAnsiTheme="majorHAnsi"/>
          <w:sz w:val="22"/>
          <w:szCs w:val="22"/>
        </w:rPr>
        <w:t>Le Maire indique que les devis seront reçus pour le 15/12. Il est apparu nécessaire de faire analyser des sortes de sécrétions qui apparaissent sur les planches à l’intérieur du grenier. En fonction des résultats de cette analyse un traitement devra, peut-être, être envisagé.</w:t>
      </w:r>
    </w:p>
    <w:p w:rsidR="007A3547" w:rsidRPr="00544B1F" w:rsidRDefault="007A3547" w:rsidP="008058D3">
      <w:pPr>
        <w:spacing w:after="0"/>
        <w:jc w:val="both"/>
        <w:rPr>
          <w:rFonts w:asciiTheme="majorHAnsi" w:hAnsiTheme="majorHAnsi"/>
          <w:sz w:val="22"/>
          <w:szCs w:val="22"/>
        </w:rPr>
      </w:pPr>
    </w:p>
    <w:p w:rsidR="007A3547" w:rsidRPr="00544B1F" w:rsidRDefault="007A3547" w:rsidP="008058D3">
      <w:pPr>
        <w:spacing w:after="0"/>
        <w:jc w:val="both"/>
        <w:rPr>
          <w:rFonts w:asciiTheme="majorHAnsi" w:hAnsiTheme="majorHAnsi"/>
          <w:sz w:val="22"/>
          <w:szCs w:val="22"/>
        </w:rPr>
      </w:pPr>
      <w:r w:rsidRPr="00544B1F">
        <w:rPr>
          <w:rFonts w:asciiTheme="majorHAnsi" w:hAnsiTheme="majorHAnsi"/>
          <w:sz w:val="22"/>
          <w:szCs w:val="22"/>
        </w:rPr>
        <w:t>Le Maire indique qu’il s’agit de refaire</w:t>
      </w:r>
      <w:r w:rsidR="00655110" w:rsidRPr="00544B1F">
        <w:rPr>
          <w:rFonts w:asciiTheme="majorHAnsi" w:hAnsiTheme="majorHAnsi"/>
          <w:sz w:val="22"/>
          <w:szCs w:val="22"/>
        </w:rPr>
        <w:t xml:space="preserve"> la partie encore en ardoises de la toiture. La couverture sera réalisée</w:t>
      </w:r>
      <w:r w:rsidRPr="00544B1F">
        <w:rPr>
          <w:rFonts w:asciiTheme="majorHAnsi" w:hAnsiTheme="majorHAnsi"/>
          <w:sz w:val="22"/>
          <w:szCs w:val="22"/>
        </w:rPr>
        <w:t xml:space="preserve"> en bacs acier, </w:t>
      </w:r>
      <w:r w:rsidR="00655110" w:rsidRPr="00544B1F">
        <w:rPr>
          <w:rFonts w:asciiTheme="majorHAnsi" w:hAnsiTheme="majorHAnsi"/>
          <w:sz w:val="22"/>
          <w:szCs w:val="22"/>
        </w:rPr>
        <w:t>et isolée</w:t>
      </w:r>
      <w:r w:rsidR="00434A52" w:rsidRPr="00544B1F">
        <w:rPr>
          <w:rFonts w:asciiTheme="majorHAnsi" w:hAnsiTheme="majorHAnsi"/>
          <w:sz w:val="22"/>
          <w:szCs w:val="22"/>
        </w:rPr>
        <w:t>. Pour percevoir les subventions, on doit respecter les préconisations quant aux normes thermiques.</w:t>
      </w:r>
    </w:p>
    <w:p w:rsidR="00655110" w:rsidRPr="00544B1F" w:rsidRDefault="00655110" w:rsidP="008058D3">
      <w:pPr>
        <w:spacing w:after="0"/>
        <w:jc w:val="both"/>
        <w:rPr>
          <w:rFonts w:asciiTheme="majorHAnsi" w:hAnsiTheme="majorHAnsi"/>
          <w:sz w:val="22"/>
          <w:szCs w:val="22"/>
        </w:rPr>
      </w:pPr>
    </w:p>
    <w:p w:rsidR="00655110" w:rsidRPr="00544B1F" w:rsidRDefault="00655110" w:rsidP="008058D3">
      <w:pPr>
        <w:spacing w:after="0"/>
        <w:jc w:val="both"/>
        <w:rPr>
          <w:rFonts w:asciiTheme="majorHAnsi" w:hAnsiTheme="majorHAnsi"/>
          <w:sz w:val="22"/>
          <w:szCs w:val="22"/>
        </w:rPr>
      </w:pPr>
      <w:r w:rsidRPr="00544B1F">
        <w:rPr>
          <w:rFonts w:asciiTheme="majorHAnsi" w:hAnsiTheme="majorHAnsi"/>
          <w:sz w:val="22"/>
          <w:szCs w:val="22"/>
        </w:rPr>
        <w:t>Sur un montant prévisionnel estimé à 65 000 € HT, 38 500 € correspondant à l’isolation, sont financés à 80 % par l’</w:t>
      </w:r>
      <w:proofErr w:type="spellStart"/>
      <w:r w:rsidRPr="00544B1F">
        <w:rPr>
          <w:rFonts w:asciiTheme="majorHAnsi" w:hAnsiTheme="majorHAnsi"/>
          <w:sz w:val="22"/>
          <w:szCs w:val="22"/>
        </w:rPr>
        <w:t>Etat</w:t>
      </w:r>
      <w:proofErr w:type="spellEnd"/>
      <w:r w:rsidRPr="00544B1F">
        <w:rPr>
          <w:rFonts w:asciiTheme="majorHAnsi" w:hAnsiTheme="majorHAnsi"/>
          <w:sz w:val="22"/>
          <w:szCs w:val="22"/>
        </w:rPr>
        <w:t>/Pays du Grand Briançonnais au titre de l’amélioration énergétique. Il reste à trouver des financements sur la partie « couverture ».</w:t>
      </w:r>
    </w:p>
    <w:p w:rsidR="00655110" w:rsidRPr="00544B1F" w:rsidRDefault="00655110" w:rsidP="008058D3">
      <w:pPr>
        <w:spacing w:after="0"/>
        <w:jc w:val="both"/>
        <w:rPr>
          <w:rFonts w:asciiTheme="majorHAnsi" w:hAnsiTheme="majorHAnsi"/>
          <w:sz w:val="22"/>
          <w:szCs w:val="22"/>
        </w:rPr>
      </w:pPr>
    </w:p>
    <w:p w:rsidR="00655110" w:rsidRPr="001F44D7" w:rsidRDefault="00655110" w:rsidP="008058D3">
      <w:pPr>
        <w:spacing w:after="0"/>
        <w:jc w:val="both"/>
        <w:rPr>
          <w:rFonts w:asciiTheme="majorHAnsi" w:hAnsiTheme="majorHAnsi"/>
          <w:b/>
          <w:sz w:val="22"/>
          <w:szCs w:val="22"/>
        </w:rPr>
      </w:pPr>
      <w:r w:rsidRPr="001F44D7">
        <w:rPr>
          <w:rFonts w:asciiTheme="majorHAnsi" w:hAnsiTheme="majorHAnsi"/>
          <w:b/>
          <w:sz w:val="22"/>
          <w:szCs w:val="22"/>
        </w:rPr>
        <w:t>Le Conseil Municipal, par 8 voix pour, charge le Maire de solliciter la Région et le Département pour une aide la plus élevée possible.</w:t>
      </w:r>
    </w:p>
    <w:p w:rsidR="00655110" w:rsidRPr="00544B1F" w:rsidRDefault="00655110" w:rsidP="008058D3">
      <w:pPr>
        <w:spacing w:after="0"/>
        <w:jc w:val="both"/>
        <w:rPr>
          <w:rFonts w:asciiTheme="majorHAnsi" w:hAnsiTheme="majorHAnsi"/>
          <w:sz w:val="22"/>
          <w:szCs w:val="22"/>
        </w:rPr>
      </w:pPr>
    </w:p>
    <w:p w:rsidR="00655110" w:rsidRPr="00544B1F" w:rsidRDefault="00544B1F" w:rsidP="008058D3">
      <w:pPr>
        <w:spacing w:after="0"/>
        <w:jc w:val="both"/>
        <w:rPr>
          <w:rFonts w:asciiTheme="majorHAnsi" w:hAnsiTheme="majorHAnsi"/>
          <w:b/>
          <w:sz w:val="22"/>
          <w:szCs w:val="22"/>
          <w:u w:val="single"/>
        </w:rPr>
      </w:pPr>
      <w:r>
        <w:rPr>
          <w:rFonts w:asciiTheme="majorHAnsi" w:hAnsiTheme="majorHAnsi"/>
          <w:b/>
          <w:sz w:val="22"/>
          <w:szCs w:val="22"/>
          <w:u w:val="single"/>
        </w:rPr>
        <w:t>DELIBERATION AJOURNEE - n</w:t>
      </w:r>
      <w:r w:rsidR="00655110" w:rsidRPr="00544B1F">
        <w:rPr>
          <w:rFonts w:asciiTheme="majorHAnsi" w:hAnsiTheme="majorHAnsi"/>
          <w:b/>
          <w:sz w:val="22"/>
          <w:szCs w:val="22"/>
          <w:u w:val="single"/>
        </w:rPr>
        <w:t>ouveau régime indemnitaire RIFSEEP</w:t>
      </w:r>
    </w:p>
    <w:p w:rsidR="00655110" w:rsidRPr="00544B1F" w:rsidRDefault="00655110" w:rsidP="008058D3">
      <w:pPr>
        <w:spacing w:after="0"/>
        <w:jc w:val="both"/>
        <w:rPr>
          <w:rFonts w:asciiTheme="majorHAnsi" w:hAnsiTheme="majorHAnsi"/>
          <w:sz w:val="22"/>
          <w:szCs w:val="22"/>
        </w:rPr>
      </w:pPr>
      <w:r w:rsidRPr="00544B1F">
        <w:rPr>
          <w:rFonts w:asciiTheme="majorHAnsi" w:hAnsiTheme="majorHAnsi"/>
          <w:sz w:val="22"/>
          <w:szCs w:val="22"/>
        </w:rPr>
        <w:t>En l’absence de réponse du Centre de Gestion à ce jour, la délibération est ajournée.</w:t>
      </w:r>
    </w:p>
    <w:p w:rsidR="00655110" w:rsidRPr="00544B1F" w:rsidRDefault="00655110" w:rsidP="008058D3">
      <w:pPr>
        <w:spacing w:after="0"/>
        <w:jc w:val="both"/>
        <w:rPr>
          <w:rFonts w:asciiTheme="majorHAnsi" w:hAnsiTheme="majorHAnsi"/>
          <w:sz w:val="22"/>
          <w:szCs w:val="22"/>
        </w:rPr>
      </w:pPr>
      <w:r w:rsidRPr="00544B1F">
        <w:rPr>
          <w:rFonts w:asciiTheme="majorHAnsi" w:hAnsiTheme="majorHAnsi"/>
          <w:sz w:val="22"/>
          <w:szCs w:val="22"/>
        </w:rPr>
        <w:t>Les actions en place (primes ou indemnités) n’ont plus cours, un nouveau régime d’indemnisation, conforme à celui qui existe pour les fonctionnaires d’</w:t>
      </w:r>
      <w:proofErr w:type="spellStart"/>
      <w:r w:rsidRPr="00544B1F">
        <w:rPr>
          <w:rFonts w:asciiTheme="majorHAnsi" w:hAnsiTheme="majorHAnsi"/>
          <w:sz w:val="22"/>
          <w:szCs w:val="22"/>
        </w:rPr>
        <w:t>Etat</w:t>
      </w:r>
      <w:proofErr w:type="spellEnd"/>
      <w:r w:rsidRPr="00544B1F">
        <w:rPr>
          <w:rFonts w:asciiTheme="majorHAnsi" w:hAnsiTheme="majorHAnsi"/>
          <w:sz w:val="22"/>
          <w:szCs w:val="22"/>
        </w:rPr>
        <w:t>, doit être institué.</w:t>
      </w:r>
    </w:p>
    <w:p w:rsidR="00655110" w:rsidRPr="00544B1F" w:rsidRDefault="00655110" w:rsidP="008058D3">
      <w:pPr>
        <w:spacing w:after="0"/>
        <w:jc w:val="both"/>
        <w:rPr>
          <w:rFonts w:asciiTheme="majorHAnsi" w:hAnsiTheme="majorHAnsi"/>
          <w:sz w:val="22"/>
          <w:szCs w:val="22"/>
        </w:rPr>
      </w:pPr>
      <w:r w:rsidRPr="00544B1F">
        <w:rPr>
          <w:rFonts w:asciiTheme="majorHAnsi" w:hAnsiTheme="majorHAnsi"/>
          <w:sz w:val="22"/>
          <w:szCs w:val="22"/>
        </w:rPr>
        <w:t>Sur le principe, et sous réserve de la réponse positive du Centre de Gestion, l’avis du conseil municipal est favorable, sachant que les montants des primes ou indemnités n’évoluent pas par rapport à ce qui existait auparavant.</w:t>
      </w:r>
    </w:p>
    <w:p w:rsidR="00655110" w:rsidRPr="00544B1F" w:rsidRDefault="00655110" w:rsidP="008058D3">
      <w:pPr>
        <w:spacing w:after="0"/>
        <w:jc w:val="both"/>
        <w:rPr>
          <w:rFonts w:asciiTheme="majorHAnsi" w:hAnsiTheme="majorHAnsi"/>
          <w:sz w:val="22"/>
          <w:szCs w:val="22"/>
        </w:rPr>
      </w:pPr>
    </w:p>
    <w:p w:rsidR="00434A52" w:rsidRPr="00544B1F" w:rsidRDefault="00544B1F" w:rsidP="008058D3">
      <w:pPr>
        <w:spacing w:after="0"/>
        <w:jc w:val="both"/>
        <w:rPr>
          <w:rFonts w:asciiTheme="majorHAnsi" w:hAnsiTheme="majorHAnsi"/>
          <w:b/>
          <w:sz w:val="22"/>
          <w:szCs w:val="22"/>
          <w:u w:val="single"/>
        </w:rPr>
      </w:pPr>
      <w:r>
        <w:rPr>
          <w:rFonts w:asciiTheme="majorHAnsi" w:hAnsiTheme="majorHAnsi"/>
          <w:b/>
          <w:sz w:val="22"/>
          <w:szCs w:val="22"/>
          <w:u w:val="single"/>
        </w:rPr>
        <w:t>8</w:t>
      </w:r>
      <w:r w:rsidR="00655110" w:rsidRPr="00544B1F">
        <w:rPr>
          <w:rFonts w:asciiTheme="majorHAnsi" w:hAnsiTheme="majorHAnsi"/>
          <w:b/>
          <w:sz w:val="22"/>
          <w:szCs w:val="22"/>
          <w:u w:val="single"/>
        </w:rPr>
        <w:t>/ Compte rendu des décisions prises par le Maire</w:t>
      </w:r>
    </w:p>
    <w:p w:rsidR="00655110" w:rsidRPr="00544B1F" w:rsidRDefault="00544B1F" w:rsidP="008058D3">
      <w:pPr>
        <w:spacing w:after="0"/>
        <w:jc w:val="both"/>
        <w:rPr>
          <w:rFonts w:asciiTheme="majorHAnsi" w:hAnsiTheme="majorHAnsi"/>
          <w:sz w:val="22"/>
          <w:szCs w:val="22"/>
        </w:rPr>
      </w:pPr>
      <w:r w:rsidRPr="00544B1F">
        <w:rPr>
          <w:rFonts w:asciiTheme="majorHAnsi" w:hAnsiTheme="majorHAnsi"/>
          <w:sz w:val="22"/>
          <w:szCs w:val="22"/>
        </w:rPr>
        <w:t>Le Maire rend compte des décisions qu’il a prises en vertu de la délégation qui lui a été accordée par le Conseil Municipal, en date du 29 avril 2014 :</w:t>
      </w:r>
    </w:p>
    <w:tbl>
      <w:tblPr>
        <w:tblStyle w:val="Grilledutableau"/>
        <w:tblW w:w="0" w:type="auto"/>
        <w:tblLook w:val="04A0" w:firstRow="1" w:lastRow="0" w:firstColumn="1" w:lastColumn="0" w:noHBand="0" w:noVBand="1"/>
      </w:tblPr>
      <w:tblGrid>
        <w:gridCol w:w="1378"/>
        <w:gridCol w:w="1612"/>
        <w:gridCol w:w="5011"/>
        <w:gridCol w:w="1061"/>
      </w:tblGrid>
      <w:tr w:rsidR="00544B1F" w:rsidRPr="00544B1F" w:rsidTr="00D275F5">
        <w:trPr>
          <w:trHeight w:val="992"/>
        </w:trPr>
        <w:tc>
          <w:tcPr>
            <w:tcW w:w="9062" w:type="dxa"/>
            <w:gridSpan w:val="4"/>
          </w:tcPr>
          <w:p w:rsidR="00544B1F" w:rsidRPr="00544B1F" w:rsidRDefault="00544B1F" w:rsidP="00544B1F">
            <w:pPr>
              <w:spacing w:after="0"/>
              <w:jc w:val="center"/>
              <w:rPr>
                <w:rFonts w:asciiTheme="majorHAnsi" w:hAnsiTheme="majorHAnsi"/>
                <w:color w:val="000000" w:themeColor="text1"/>
                <w:sz w:val="22"/>
                <w:szCs w:val="22"/>
              </w:rPr>
            </w:pPr>
          </w:p>
          <w:p w:rsidR="00544B1F" w:rsidRPr="00544B1F" w:rsidRDefault="00544B1F" w:rsidP="00544B1F">
            <w:pPr>
              <w:spacing w:after="0"/>
              <w:jc w:val="center"/>
              <w:rPr>
                <w:rFonts w:asciiTheme="majorHAnsi" w:hAnsiTheme="majorHAnsi"/>
                <w:b/>
                <w:color w:val="FF0000"/>
                <w:sz w:val="22"/>
                <w:szCs w:val="22"/>
                <w:u w:val="single"/>
              </w:rPr>
            </w:pPr>
            <w:r w:rsidRPr="00544B1F">
              <w:rPr>
                <w:rFonts w:asciiTheme="majorHAnsi" w:hAnsiTheme="majorHAnsi"/>
                <w:b/>
                <w:color w:val="000000" w:themeColor="text1"/>
                <w:sz w:val="22"/>
                <w:szCs w:val="22"/>
                <w:u w:val="single"/>
              </w:rPr>
              <w:t>Décisions prises entre le 05 septembre et le 29 novembre 2017</w:t>
            </w:r>
          </w:p>
        </w:tc>
      </w:tr>
      <w:tr w:rsidR="00544B1F" w:rsidRPr="00544B1F" w:rsidTr="00D275F5">
        <w:tc>
          <w:tcPr>
            <w:tcW w:w="1378" w:type="dxa"/>
          </w:tcPr>
          <w:p w:rsidR="00544B1F" w:rsidRPr="00544B1F" w:rsidRDefault="00544B1F" w:rsidP="00544B1F">
            <w:pPr>
              <w:spacing w:after="0"/>
              <w:jc w:val="center"/>
              <w:rPr>
                <w:rFonts w:asciiTheme="majorHAnsi" w:hAnsiTheme="majorHAnsi"/>
                <w:b/>
                <w:sz w:val="22"/>
                <w:szCs w:val="22"/>
              </w:rPr>
            </w:pPr>
            <w:r w:rsidRPr="00544B1F">
              <w:rPr>
                <w:rFonts w:asciiTheme="majorHAnsi" w:hAnsiTheme="majorHAnsi"/>
                <w:b/>
                <w:sz w:val="22"/>
                <w:szCs w:val="22"/>
              </w:rPr>
              <w:t>date</w:t>
            </w:r>
          </w:p>
        </w:tc>
        <w:tc>
          <w:tcPr>
            <w:tcW w:w="1612" w:type="dxa"/>
          </w:tcPr>
          <w:p w:rsidR="00544B1F" w:rsidRPr="00544B1F" w:rsidRDefault="00544B1F" w:rsidP="00544B1F">
            <w:pPr>
              <w:spacing w:after="0"/>
              <w:jc w:val="center"/>
              <w:rPr>
                <w:rFonts w:asciiTheme="majorHAnsi" w:hAnsiTheme="majorHAnsi"/>
                <w:b/>
                <w:sz w:val="22"/>
                <w:szCs w:val="22"/>
              </w:rPr>
            </w:pPr>
            <w:r w:rsidRPr="00544B1F">
              <w:rPr>
                <w:rFonts w:asciiTheme="majorHAnsi" w:hAnsiTheme="majorHAnsi"/>
                <w:b/>
                <w:sz w:val="22"/>
                <w:szCs w:val="22"/>
              </w:rPr>
              <w:t>contractant</w:t>
            </w:r>
          </w:p>
        </w:tc>
        <w:tc>
          <w:tcPr>
            <w:tcW w:w="5011" w:type="dxa"/>
          </w:tcPr>
          <w:p w:rsidR="00544B1F" w:rsidRPr="00544B1F" w:rsidRDefault="00544B1F" w:rsidP="00544B1F">
            <w:pPr>
              <w:spacing w:after="0"/>
              <w:jc w:val="center"/>
              <w:rPr>
                <w:rFonts w:asciiTheme="majorHAnsi" w:hAnsiTheme="majorHAnsi"/>
                <w:b/>
                <w:sz w:val="22"/>
                <w:szCs w:val="22"/>
              </w:rPr>
            </w:pPr>
            <w:r w:rsidRPr="00544B1F">
              <w:rPr>
                <w:rFonts w:asciiTheme="majorHAnsi" w:hAnsiTheme="majorHAnsi"/>
                <w:b/>
                <w:sz w:val="22"/>
                <w:szCs w:val="22"/>
              </w:rPr>
              <w:t>objet</w:t>
            </w:r>
          </w:p>
        </w:tc>
        <w:tc>
          <w:tcPr>
            <w:tcW w:w="1061" w:type="dxa"/>
          </w:tcPr>
          <w:p w:rsidR="00544B1F" w:rsidRPr="00544B1F" w:rsidRDefault="00544B1F" w:rsidP="00544B1F">
            <w:pPr>
              <w:spacing w:after="0"/>
              <w:jc w:val="center"/>
              <w:rPr>
                <w:rFonts w:asciiTheme="majorHAnsi" w:hAnsiTheme="majorHAnsi"/>
                <w:b/>
                <w:sz w:val="22"/>
                <w:szCs w:val="22"/>
              </w:rPr>
            </w:pPr>
            <w:r w:rsidRPr="00544B1F">
              <w:rPr>
                <w:rFonts w:asciiTheme="majorHAnsi" w:hAnsiTheme="majorHAnsi"/>
                <w:b/>
                <w:sz w:val="22"/>
                <w:szCs w:val="22"/>
              </w:rPr>
              <w:t>budget affecté</w:t>
            </w:r>
          </w:p>
        </w:tc>
      </w:tr>
      <w:tr w:rsidR="00544B1F" w:rsidRPr="00544B1F" w:rsidTr="00D275F5">
        <w:tc>
          <w:tcPr>
            <w:tcW w:w="1378" w:type="dxa"/>
          </w:tcPr>
          <w:p w:rsidR="00544B1F" w:rsidRPr="00544B1F" w:rsidRDefault="00544B1F" w:rsidP="00544B1F">
            <w:pPr>
              <w:spacing w:after="0"/>
              <w:jc w:val="center"/>
              <w:rPr>
                <w:rFonts w:asciiTheme="majorHAnsi" w:hAnsiTheme="majorHAnsi"/>
                <w:sz w:val="22"/>
                <w:szCs w:val="22"/>
              </w:rPr>
            </w:pPr>
          </w:p>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08/09/2017</w:t>
            </w:r>
          </w:p>
        </w:tc>
        <w:tc>
          <w:tcPr>
            <w:tcW w:w="1612" w:type="dxa"/>
          </w:tcPr>
          <w:p w:rsidR="00544B1F" w:rsidRPr="00544B1F" w:rsidRDefault="00544B1F" w:rsidP="00544B1F">
            <w:pPr>
              <w:spacing w:after="0"/>
              <w:jc w:val="center"/>
              <w:rPr>
                <w:rFonts w:asciiTheme="majorHAnsi" w:hAnsiTheme="majorHAnsi"/>
                <w:sz w:val="22"/>
                <w:szCs w:val="22"/>
              </w:rPr>
            </w:pPr>
          </w:p>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Cie Conte</w:t>
            </w:r>
          </w:p>
        </w:tc>
        <w:tc>
          <w:tcPr>
            <w:tcW w:w="5011" w:type="dxa"/>
          </w:tcPr>
          <w:p w:rsidR="00544B1F" w:rsidRPr="00544B1F" w:rsidRDefault="00544B1F" w:rsidP="00544B1F">
            <w:pPr>
              <w:spacing w:after="0"/>
              <w:jc w:val="both"/>
              <w:rPr>
                <w:rFonts w:asciiTheme="majorHAnsi" w:hAnsiTheme="majorHAnsi"/>
                <w:sz w:val="22"/>
                <w:szCs w:val="22"/>
              </w:rPr>
            </w:pPr>
            <w:r w:rsidRPr="00544B1F">
              <w:rPr>
                <w:rFonts w:asciiTheme="majorHAnsi" w:hAnsiTheme="majorHAnsi"/>
                <w:sz w:val="22"/>
                <w:szCs w:val="22"/>
              </w:rPr>
              <w:t>signature avenant 2017 à la convention cadre pluri annuelle d’objectifs – manifestation 2017 – subvention de 8000 €</w:t>
            </w:r>
          </w:p>
        </w:tc>
        <w:tc>
          <w:tcPr>
            <w:tcW w:w="1061" w:type="dxa"/>
          </w:tcPr>
          <w:p w:rsidR="00544B1F" w:rsidRPr="00544B1F" w:rsidRDefault="00544B1F" w:rsidP="00544B1F">
            <w:pPr>
              <w:spacing w:after="0"/>
              <w:jc w:val="center"/>
              <w:rPr>
                <w:rFonts w:asciiTheme="majorHAnsi" w:hAnsiTheme="majorHAnsi"/>
                <w:sz w:val="22"/>
                <w:szCs w:val="22"/>
              </w:rPr>
            </w:pPr>
          </w:p>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C</w:t>
            </w:r>
          </w:p>
        </w:tc>
      </w:tr>
      <w:tr w:rsidR="00544B1F" w:rsidRPr="00544B1F" w:rsidTr="00D275F5">
        <w:tc>
          <w:tcPr>
            <w:tcW w:w="1378" w:type="dxa"/>
          </w:tcPr>
          <w:p w:rsidR="00544B1F" w:rsidRPr="00544B1F" w:rsidRDefault="00544B1F" w:rsidP="00544B1F">
            <w:pPr>
              <w:spacing w:after="0"/>
              <w:jc w:val="center"/>
              <w:rPr>
                <w:rFonts w:asciiTheme="majorHAnsi" w:hAnsiTheme="majorHAnsi"/>
                <w:sz w:val="22"/>
                <w:szCs w:val="22"/>
              </w:rPr>
            </w:pPr>
          </w:p>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20/09/2017</w:t>
            </w:r>
          </w:p>
        </w:tc>
        <w:tc>
          <w:tcPr>
            <w:tcW w:w="1612" w:type="dxa"/>
          </w:tcPr>
          <w:p w:rsidR="00544B1F" w:rsidRPr="00544B1F" w:rsidRDefault="00544B1F" w:rsidP="00544B1F">
            <w:pPr>
              <w:spacing w:after="0"/>
              <w:jc w:val="center"/>
              <w:rPr>
                <w:rFonts w:asciiTheme="majorHAnsi" w:hAnsiTheme="majorHAnsi"/>
                <w:sz w:val="22"/>
                <w:szCs w:val="22"/>
              </w:rPr>
            </w:pPr>
          </w:p>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N. RAVEAUD</w:t>
            </w:r>
          </w:p>
        </w:tc>
        <w:tc>
          <w:tcPr>
            <w:tcW w:w="5011" w:type="dxa"/>
          </w:tcPr>
          <w:p w:rsidR="00544B1F" w:rsidRPr="00544B1F" w:rsidRDefault="00544B1F" w:rsidP="00544B1F">
            <w:pPr>
              <w:spacing w:after="0"/>
              <w:jc w:val="both"/>
              <w:rPr>
                <w:rFonts w:asciiTheme="majorHAnsi" w:hAnsiTheme="majorHAnsi"/>
                <w:sz w:val="22"/>
                <w:szCs w:val="22"/>
              </w:rPr>
            </w:pPr>
            <w:r w:rsidRPr="00544B1F">
              <w:rPr>
                <w:rFonts w:asciiTheme="majorHAnsi" w:hAnsiTheme="majorHAnsi"/>
                <w:sz w:val="22"/>
                <w:szCs w:val="22"/>
              </w:rPr>
              <w:t>signature avenant n°1 à la convention 2017/2018 du 28/08/2017 – location 2 journées supplémentaires – montant 16 €</w:t>
            </w:r>
          </w:p>
        </w:tc>
        <w:tc>
          <w:tcPr>
            <w:tcW w:w="1061" w:type="dxa"/>
          </w:tcPr>
          <w:p w:rsidR="00544B1F" w:rsidRPr="00544B1F" w:rsidRDefault="00544B1F" w:rsidP="00544B1F">
            <w:pPr>
              <w:spacing w:after="0"/>
              <w:jc w:val="center"/>
              <w:rPr>
                <w:rFonts w:asciiTheme="majorHAnsi" w:hAnsiTheme="majorHAnsi"/>
                <w:sz w:val="22"/>
                <w:szCs w:val="22"/>
              </w:rPr>
            </w:pPr>
          </w:p>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C</w:t>
            </w:r>
          </w:p>
        </w:tc>
      </w:tr>
      <w:tr w:rsidR="00544B1F" w:rsidRPr="00544B1F" w:rsidTr="00D275F5">
        <w:tc>
          <w:tcPr>
            <w:tcW w:w="1378" w:type="dxa"/>
          </w:tcPr>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26/09/2017</w:t>
            </w:r>
          </w:p>
        </w:tc>
        <w:tc>
          <w:tcPr>
            <w:tcW w:w="1612" w:type="dxa"/>
          </w:tcPr>
          <w:p w:rsidR="00544B1F" w:rsidRPr="00544B1F" w:rsidRDefault="00544B1F" w:rsidP="00544B1F">
            <w:pPr>
              <w:spacing w:after="0"/>
              <w:jc w:val="center"/>
              <w:rPr>
                <w:rFonts w:asciiTheme="majorHAnsi" w:hAnsiTheme="majorHAnsi"/>
                <w:sz w:val="22"/>
                <w:szCs w:val="22"/>
              </w:rPr>
            </w:pPr>
          </w:p>
        </w:tc>
        <w:tc>
          <w:tcPr>
            <w:tcW w:w="5011" w:type="dxa"/>
          </w:tcPr>
          <w:p w:rsidR="00544B1F" w:rsidRPr="00544B1F" w:rsidRDefault="00544B1F" w:rsidP="00544B1F">
            <w:pPr>
              <w:spacing w:after="0"/>
              <w:jc w:val="both"/>
              <w:rPr>
                <w:rFonts w:asciiTheme="majorHAnsi" w:hAnsiTheme="majorHAnsi"/>
                <w:sz w:val="22"/>
                <w:szCs w:val="22"/>
              </w:rPr>
            </w:pPr>
            <w:r w:rsidRPr="00544B1F">
              <w:rPr>
                <w:rFonts w:asciiTheme="majorHAnsi" w:hAnsiTheme="majorHAnsi"/>
                <w:sz w:val="22"/>
                <w:szCs w:val="22"/>
              </w:rPr>
              <w:t xml:space="preserve">Décision de virement de crédits </w:t>
            </w:r>
            <w:proofErr w:type="spellStart"/>
            <w:r w:rsidRPr="00544B1F">
              <w:rPr>
                <w:rFonts w:asciiTheme="majorHAnsi" w:hAnsiTheme="majorHAnsi"/>
                <w:sz w:val="22"/>
                <w:szCs w:val="22"/>
              </w:rPr>
              <w:t>cptes</w:t>
            </w:r>
            <w:proofErr w:type="spellEnd"/>
            <w:r w:rsidRPr="00544B1F">
              <w:rPr>
                <w:rFonts w:asciiTheme="majorHAnsi" w:hAnsiTheme="majorHAnsi"/>
                <w:sz w:val="22"/>
                <w:szCs w:val="22"/>
              </w:rPr>
              <w:t xml:space="preserve"> 6811/022 – pour dotation aux amortissements </w:t>
            </w:r>
          </w:p>
        </w:tc>
        <w:tc>
          <w:tcPr>
            <w:tcW w:w="1061" w:type="dxa"/>
          </w:tcPr>
          <w:p w:rsidR="00544B1F" w:rsidRPr="00544B1F" w:rsidRDefault="00544B1F" w:rsidP="00544B1F">
            <w:pPr>
              <w:spacing w:after="0"/>
              <w:jc w:val="center"/>
              <w:rPr>
                <w:rFonts w:asciiTheme="majorHAnsi" w:hAnsiTheme="majorHAnsi"/>
                <w:sz w:val="22"/>
                <w:szCs w:val="22"/>
              </w:rPr>
            </w:pPr>
          </w:p>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Eau</w:t>
            </w:r>
          </w:p>
        </w:tc>
      </w:tr>
      <w:tr w:rsidR="00544B1F" w:rsidRPr="00544B1F" w:rsidTr="00D275F5">
        <w:tc>
          <w:tcPr>
            <w:tcW w:w="1378" w:type="dxa"/>
          </w:tcPr>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10/10/2017</w:t>
            </w:r>
          </w:p>
        </w:tc>
        <w:tc>
          <w:tcPr>
            <w:tcW w:w="1612" w:type="dxa"/>
          </w:tcPr>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SA VISAGES</w:t>
            </w:r>
          </w:p>
        </w:tc>
        <w:tc>
          <w:tcPr>
            <w:tcW w:w="5011" w:type="dxa"/>
          </w:tcPr>
          <w:p w:rsidR="00544B1F" w:rsidRPr="00544B1F" w:rsidRDefault="00544B1F" w:rsidP="00544B1F">
            <w:pPr>
              <w:spacing w:after="0"/>
              <w:jc w:val="both"/>
              <w:rPr>
                <w:rFonts w:asciiTheme="majorHAnsi" w:hAnsiTheme="majorHAnsi"/>
                <w:sz w:val="22"/>
                <w:szCs w:val="22"/>
              </w:rPr>
            </w:pPr>
            <w:r w:rsidRPr="00544B1F">
              <w:rPr>
                <w:rFonts w:asciiTheme="majorHAnsi" w:hAnsiTheme="majorHAnsi"/>
                <w:sz w:val="22"/>
                <w:szCs w:val="22"/>
              </w:rPr>
              <w:t>Convention location salle le 10/10/2017 prix 30 € ½ journée</w:t>
            </w:r>
          </w:p>
        </w:tc>
        <w:tc>
          <w:tcPr>
            <w:tcW w:w="1061" w:type="dxa"/>
          </w:tcPr>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C</w:t>
            </w:r>
          </w:p>
        </w:tc>
      </w:tr>
      <w:tr w:rsidR="00544B1F" w:rsidRPr="00544B1F" w:rsidTr="00D275F5">
        <w:tc>
          <w:tcPr>
            <w:tcW w:w="1378" w:type="dxa"/>
          </w:tcPr>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29/10/2017</w:t>
            </w:r>
          </w:p>
        </w:tc>
        <w:tc>
          <w:tcPr>
            <w:tcW w:w="1612" w:type="dxa"/>
          </w:tcPr>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JVS</w:t>
            </w:r>
          </w:p>
        </w:tc>
        <w:tc>
          <w:tcPr>
            <w:tcW w:w="5011" w:type="dxa"/>
          </w:tcPr>
          <w:p w:rsidR="00544B1F" w:rsidRPr="00544B1F" w:rsidRDefault="00544B1F" w:rsidP="00544B1F">
            <w:pPr>
              <w:spacing w:after="0"/>
              <w:jc w:val="both"/>
              <w:rPr>
                <w:rFonts w:asciiTheme="majorHAnsi" w:hAnsiTheme="majorHAnsi"/>
                <w:sz w:val="22"/>
                <w:szCs w:val="22"/>
              </w:rPr>
            </w:pPr>
            <w:r w:rsidRPr="00544B1F">
              <w:rPr>
                <w:rFonts w:asciiTheme="majorHAnsi" w:hAnsiTheme="majorHAnsi"/>
                <w:sz w:val="22"/>
                <w:szCs w:val="22"/>
              </w:rPr>
              <w:t>Signature contrat dispositif de télétransmission des actes – 260 € HT/an</w:t>
            </w:r>
          </w:p>
        </w:tc>
        <w:tc>
          <w:tcPr>
            <w:tcW w:w="1061" w:type="dxa"/>
          </w:tcPr>
          <w:p w:rsidR="00544B1F" w:rsidRPr="00544B1F" w:rsidRDefault="00544B1F" w:rsidP="00544B1F">
            <w:pPr>
              <w:spacing w:after="0"/>
              <w:jc w:val="center"/>
              <w:rPr>
                <w:rFonts w:asciiTheme="majorHAnsi" w:hAnsiTheme="majorHAnsi"/>
                <w:sz w:val="22"/>
                <w:szCs w:val="22"/>
              </w:rPr>
            </w:pPr>
            <w:r w:rsidRPr="00544B1F">
              <w:rPr>
                <w:rFonts w:asciiTheme="majorHAnsi" w:hAnsiTheme="majorHAnsi"/>
                <w:sz w:val="22"/>
                <w:szCs w:val="22"/>
              </w:rPr>
              <w:t>tous</w:t>
            </w: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07/11/2017</w:t>
            </w:r>
          </w:p>
        </w:tc>
        <w:tc>
          <w:tcPr>
            <w:tcW w:w="1612" w:type="dxa"/>
          </w:tcPr>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L. MAGLIANO</w:t>
            </w: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Signature convention location salle de conférences le 19/11/2017 – prix 40 €</w:t>
            </w:r>
          </w:p>
        </w:tc>
        <w:tc>
          <w:tcPr>
            <w:tcW w:w="1061" w:type="dxa"/>
          </w:tcPr>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C</w:t>
            </w: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14/11/2017</w:t>
            </w:r>
          </w:p>
        </w:tc>
        <w:tc>
          <w:tcPr>
            <w:tcW w:w="1612"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L. MAGLIANO</w:t>
            </w: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décision annulant celle du 07/11/2017 – erreur sur le prix de la location qui sera de 30 € (tarif associations)</w:t>
            </w:r>
          </w:p>
        </w:tc>
        <w:tc>
          <w:tcPr>
            <w:tcW w:w="1061"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C</w:t>
            </w: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17/11/2017</w:t>
            </w:r>
          </w:p>
        </w:tc>
        <w:tc>
          <w:tcPr>
            <w:tcW w:w="1612" w:type="dxa"/>
          </w:tcPr>
          <w:p w:rsidR="00544B1F" w:rsidRPr="00544B1F" w:rsidRDefault="00544B1F" w:rsidP="00D275F5">
            <w:pPr>
              <w:rPr>
                <w:rFonts w:asciiTheme="majorHAnsi" w:hAnsiTheme="majorHAnsi"/>
                <w:sz w:val="22"/>
                <w:szCs w:val="22"/>
              </w:rPr>
            </w:pP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virement de crédits au cpte 701249/reversement à l’agence de l’eau – montant 0.50 €</w:t>
            </w:r>
          </w:p>
        </w:tc>
        <w:tc>
          <w:tcPr>
            <w:tcW w:w="1061"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E</w:t>
            </w: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17/11/2017</w:t>
            </w:r>
          </w:p>
        </w:tc>
        <w:tc>
          <w:tcPr>
            <w:tcW w:w="1612"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BNP PARIBAS LEASE GROUP</w:t>
            </w: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Signature d’un contrat de location pour le combiné copieur/imprimante/scanner et pour l’installation et la fourniture téléphonie – durée irrévocable de 63 mois – 21 loyers à échéance trimestrielle de 504 € HT</w:t>
            </w:r>
          </w:p>
        </w:tc>
        <w:tc>
          <w:tcPr>
            <w:tcW w:w="1061"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Tous</w:t>
            </w: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20/11/2017</w:t>
            </w:r>
          </w:p>
        </w:tc>
        <w:tc>
          <w:tcPr>
            <w:tcW w:w="1612" w:type="dxa"/>
          </w:tcPr>
          <w:p w:rsidR="00544B1F" w:rsidRPr="00544B1F" w:rsidRDefault="00544B1F" w:rsidP="00D275F5">
            <w:pPr>
              <w:jc w:val="center"/>
              <w:rPr>
                <w:rFonts w:asciiTheme="majorHAnsi" w:hAnsiTheme="majorHAnsi"/>
                <w:sz w:val="22"/>
                <w:szCs w:val="22"/>
              </w:rPr>
            </w:pP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décision de virement de crédits du compte 022 (dépenses imprévues/</w:t>
            </w:r>
            <w:proofErr w:type="spellStart"/>
            <w:r w:rsidRPr="00544B1F">
              <w:rPr>
                <w:rFonts w:asciiTheme="majorHAnsi" w:hAnsiTheme="majorHAnsi"/>
                <w:sz w:val="22"/>
                <w:szCs w:val="22"/>
              </w:rPr>
              <w:t>fonct</w:t>
            </w:r>
            <w:proofErr w:type="spellEnd"/>
            <w:r w:rsidRPr="00544B1F">
              <w:rPr>
                <w:rFonts w:asciiTheme="majorHAnsi" w:hAnsiTheme="majorHAnsi"/>
                <w:sz w:val="22"/>
                <w:szCs w:val="22"/>
              </w:rPr>
              <w:t>.) au cpte 7398 pour la somme de 1108.46 € - remboursement de la taxe finale sur la consommation d’électricité allouée par le SYME à la commune et reversée au SIGDEP. Opération « blanche »</w:t>
            </w:r>
          </w:p>
        </w:tc>
        <w:tc>
          <w:tcPr>
            <w:tcW w:w="1061"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C</w:t>
            </w: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23/11/2017</w:t>
            </w:r>
          </w:p>
        </w:tc>
        <w:tc>
          <w:tcPr>
            <w:tcW w:w="1612"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AUVRAY Daniel</w:t>
            </w: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avenant au bail conclu entre la commune et la SARL Atelier Acacia ; par suite de la dissolution amiable de la SARL, le nom du preneur devient AUVRAY Joseph avec un statut d’auto entrepreneur – les clauses du bail d’origine demeurent inchangées</w:t>
            </w:r>
          </w:p>
        </w:tc>
        <w:tc>
          <w:tcPr>
            <w:tcW w:w="1061" w:type="dxa"/>
          </w:tcPr>
          <w:p w:rsidR="00544B1F" w:rsidRPr="00544B1F" w:rsidRDefault="00544B1F" w:rsidP="00D275F5">
            <w:pPr>
              <w:jc w:val="center"/>
              <w:rPr>
                <w:rFonts w:asciiTheme="majorHAnsi" w:hAnsiTheme="majorHAnsi"/>
                <w:sz w:val="22"/>
                <w:szCs w:val="22"/>
              </w:rPr>
            </w:pP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25/11/2017</w:t>
            </w:r>
          </w:p>
        </w:tc>
        <w:tc>
          <w:tcPr>
            <w:tcW w:w="1612"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SMACL</w:t>
            </w: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signature de contrats d’assurance avec SMACL Assurances pour les risques suivants : véhicules à moteur, protection juridique, protection fonctionnelle, responsabilités, dommages aux biens – date de prise d’effet : 01/01/2018  - cotisation annuelle à la date de signature : 3293.12 €</w:t>
            </w:r>
            <w:proofErr w:type="gramStart"/>
            <w:r w:rsidRPr="00544B1F">
              <w:rPr>
                <w:rFonts w:asciiTheme="majorHAnsi" w:hAnsiTheme="majorHAnsi"/>
                <w:sz w:val="22"/>
                <w:szCs w:val="22"/>
              </w:rPr>
              <w:t>.,</w:t>
            </w:r>
            <w:proofErr w:type="gramEnd"/>
            <w:r w:rsidRPr="00544B1F">
              <w:rPr>
                <w:rFonts w:asciiTheme="majorHAnsi" w:hAnsiTheme="majorHAnsi"/>
                <w:sz w:val="22"/>
                <w:szCs w:val="22"/>
              </w:rPr>
              <w:t xml:space="preserve"> contre 4760.19 € HT, en 2017 pour la même couverture par GENERALI et GROUPAMA.  Rupture des contrats avec ces assureurs au 31/12/2017</w:t>
            </w:r>
          </w:p>
        </w:tc>
        <w:tc>
          <w:tcPr>
            <w:tcW w:w="1061" w:type="dxa"/>
          </w:tcPr>
          <w:p w:rsidR="00544B1F" w:rsidRPr="00544B1F" w:rsidRDefault="00544B1F" w:rsidP="00D275F5">
            <w:pPr>
              <w:jc w:val="center"/>
              <w:rPr>
                <w:rFonts w:asciiTheme="majorHAnsi" w:hAnsiTheme="majorHAnsi"/>
                <w:sz w:val="22"/>
                <w:szCs w:val="22"/>
              </w:rPr>
            </w:pP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25/11/2017</w:t>
            </w:r>
          </w:p>
        </w:tc>
        <w:tc>
          <w:tcPr>
            <w:tcW w:w="1612"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SMACL</w:t>
            </w: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signature du nouveau contrat « risques statutaires » avec SMACL Assurances ALEASSUR – cotisations de 1.60 %/agents IRCANTEC et de 6.24 %/agents CNRACL</w:t>
            </w:r>
          </w:p>
        </w:tc>
        <w:tc>
          <w:tcPr>
            <w:tcW w:w="1061" w:type="dxa"/>
          </w:tcPr>
          <w:p w:rsidR="00544B1F" w:rsidRPr="00544B1F" w:rsidRDefault="00544B1F" w:rsidP="00D275F5">
            <w:pPr>
              <w:jc w:val="center"/>
              <w:rPr>
                <w:rFonts w:asciiTheme="majorHAnsi" w:hAnsiTheme="majorHAnsi"/>
                <w:sz w:val="22"/>
                <w:szCs w:val="22"/>
              </w:rPr>
            </w:pP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29/11/2047</w:t>
            </w:r>
          </w:p>
        </w:tc>
        <w:tc>
          <w:tcPr>
            <w:tcW w:w="1612"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Bureau VERITAS</w:t>
            </w: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Signature d’un contrat « diagnostic du parc locatif communal » afin de répondre aux obligations faites aux bailleurs de remettre un certain nombre de diagnostics à la signature des baux :</w:t>
            </w:r>
          </w:p>
          <w:tbl>
            <w:tblPr>
              <w:tblStyle w:val="Grilledutableau"/>
              <w:tblW w:w="0" w:type="auto"/>
              <w:tblLook w:val="04A0" w:firstRow="1" w:lastRow="0" w:firstColumn="1" w:lastColumn="0" w:noHBand="0" w:noVBand="1"/>
            </w:tblPr>
            <w:tblGrid>
              <w:gridCol w:w="1261"/>
              <w:gridCol w:w="1195"/>
              <w:gridCol w:w="1344"/>
              <w:gridCol w:w="985"/>
            </w:tblGrid>
            <w:tr w:rsidR="00544B1F" w:rsidRPr="00544B1F" w:rsidTr="00D275F5">
              <w:tc>
                <w:tcPr>
                  <w:tcW w:w="2350" w:type="dxa"/>
                </w:tcPr>
                <w:p w:rsidR="00544B1F" w:rsidRPr="00544B1F" w:rsidRDefault="00544B1F" w:rsidP="00D275F5">
                  <w:pPr>
                    <w:tabs>
                      <w:tab w:val="left" w:pos="4920"/>
                    </w:tabs>
                    <w:jc w:val="center"/>
                    <w:rPr>
                      <w:rFonts w:asciiTheme="majorHAnsi" w:eastAsia="Times New Roman" w:hAnsiTheme="majorHAnsi" w:cs="Times New Roman"/>
                      <w:b/>
                      <w:sz w:val="20"/>
                      <w:szCs w:val="20"/>
                      <w:lang w:eastAsia="fr-FR"/>
                    </w:rPr>
                  </w:pPr>
                  <w:r w:rsidRPr="00544B1F">
                    <w:rPr>
                      <w:rFonts w:asciiTheme="majorHAnsi" w:eastAsia="Times New Roman" w:hAnsiTheme="majorHAnsi" w:cs="Times New Roman"/>
                      <w:b/>
                      <w:sz w:val="20"/>
                      <w:szCs w:val="20"/>
                      <w:lang w:eastAsia="fr-FR"/>
                    </w:rPr>
                    <w:t>missions</w:t>
                  </w:r>
                </w:p>
              </w:tc>
              <w:tc>
                <w:tcPr>
                  <w:tcW w:w="2350" w:type="dxa"/>
                </w:tcPr>
                <w:p w:rsidR="00544B1F" w:rsidRPr="00544B1F" w:rsidRDefault="00544B1F" w:rsidP="00D275F5">
                  <w:pPr>
                    <w:tabs>
                      <w:tab w:val="left" w:pos="4920"/>
                    </w:tabs>
                    <w:jc w:val="center"/>
                    <w:rPr>
                      <w:rFonts w:asciiTheme="majorHAnsi" w:eastAsia="Times New Roman" w:hAnsiTheme="majorHAnsi" w:cs="Times New Roman"/>
                      <w:b/>
                      <w:sz w:val="20"/>
                      <w:szCs w:val="20"/>
                      <w:lang w:eastAsia="fr-FR"/>
                    </w:rPr>
                  </w:pPr>
                  <w:r w:rsidRPr="00544B1F">
                    <w:rPr>
                      <w:rFonts w:asciiTheme="majorHAnsi" w:eastAsia="Times New Roman" w:hAnsiTheme="majorHAnsi" w:cs="Times New Roman"/>
                      <w:b/>
                      <w:sz w:val="20"/>
                      <w:szCs w:val="20"/>
                      <w:lang w:eastAsia="fr-FR"/>
                    </w:rPr>
                    <w:t>logements concernés</w:t>
                  </w:r>
                </w:p>
              </w:tc>
              <w:tc>
                <w:tcPr>
                  <w:tcW w:w="3375" w:type="dxa"/>
                </w:tcPr>
                <w:p w:rsidR="00544B1F" w:rsidRPr="00544B1F" w:rsidRDefault="00544B1F" w:rsidP="00D275F5">
                  <w:pPr>
                    <w:tabs>
                      <w:tab w:val="left" w:pos="4920"/>
                    </w:tabs>
                    <w:jc w:val="center"/>
                    <w:rPr>
                      <w:rFonts w:asciiTheme="majorHAnsi" w:eastAsia="Times New Roman" w:hAnsiTheme="majorHAnsi" w:cs="Times New Roman"/>
                      <w:b/>
                      <w:sz w:val="20"/>
                      <w:szCs w:val="20"/>
                      <w:lang w:eastAsia="fr-FR"/>
                    </w:rPr>
                  </w:pPr>
                  <w:r w:rsidRPr="00544B1F">
                    <w:rPr>
                      <w:rFonts w:asciiTheme="majorHAnsi" w:eastAsia="Times New Roman" w:hAnsiTheme="majorHAnsi" w:cs="Times New Roman"/>
                      <w:b/>
                      <w:sz w:val="20"/>
                      <w:szCs w:val="20"/>
                      <w:lang w:eastAsia="fr-FR"/>
                    </w:rPr>
                    <w:t>validité du rapport</w:t>
                  </w:r>
                </w:p>
              </w:tc>
              <w:tc>
                <w:tcPr>
                  <w:tcW w:w="1326" w:type="dxa"/>
                </w:tcPr>
                <w:p w:rsidR="00544B1F" w:rsidRPr="00544B1F" w:rsidRDefault="00544B1F" w:rsidP="00D275F5">
                  <w:pPr>
                    <w:tabs>
                      <w:tab w:val="left" w:pos="4920"/>
                    </w:tabs>
                    <w:jc w:val="center"/>
                    <w:rPr>
                      <w:rFonts w:asciiTheme="majorHAnsi" w:eastAsia="Times New Roman" w:hAnsiTheme="majorHAnsi" w:cs="Times New Roman"/>
                      <w:b/>
                      <w:sz w:val="20"/>
                      <w:szCs w:val="20"/>
                      <w:lang w:eastAsia="fr-FR"/>
                    </w:rPr>
                  </w:pPr>
                  <w:r w:rsidRPr="00544B1F">
                    <w:rPr>
                      <w:rFonts w:asciiTheme="majorHAnsi" w:eastAsia="Times New Roman" w:hAnsiTheme="majorHAnsi" w:cs="Times New Roman"/>
                      <w:b/>
                      <w:sz w:val="20"/>
                      <w:szCs w:val="20"/>
                      <w:lang w:eastAsia="fr-FR"/>
                    </w:rPr>
                    <w:t xml:space="preserve"> PU HT par</w:t>
                  </w:r>
                </w:p>
                <w:p w:rsidR="00544B1F" w:rsidRPr="00544B1F" w:rsidRDefault="00544B1F" w:rsidP="00D275F5">
                  <w:pPr>
                    <w:tabs>
                      <w:tab w:val="left" w:pos="4920"/>
                    </w:tabs>
                    <w:jc w:val="center"/>
                    <w:rPr>
                      <w:rFonts w:asciiTheme="majorHAnsi" w:eastAsia="Times New Roman" w:hAnsiTheme="majorHAnsi" w:cs="Times New Roman"/>
                      <w:b/>
                      <w:sz w:val="20"/>
                      <w:szCs w:val="20"/>
                      <w:lang w:eastAsia="fr-FR"/>
                    </w:rPr>
                  </w:pPr>
                  <w:r w:rsidRPr="00544B1F">
                    <w:rPr>
                      <w:rFonts w:asciiTheme="majorHAnsi" w:eastAsia="Times New Roman" w:hAnsiTheme="majorHAnsi" w:cs="Times New Roman"/>
                      <w:b/>
                      <w:sz w:val="20"/>
                      <w:szCs w:val="20"/>
                      <w:lang w:eastAsia="fr-FR"/>
                    </w:rPr>
                    <w:t>logement</w:t>
                  </w:r>
                </w:p>
              </w:tc>
            </w:tr>
            <w:tr w:rsidR="00544B1F" w:rsidRPr="00544B1F" w:rsidTr="00D275F5">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diagnostic amiante</w:t>
                  </w:r>
                </w:p>
              </w:tc>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PC délivré avant 1997</w:t>
                  </w:r>
                </w:p>
              </w:tc>
              <w:tc>
                <w:tcPr>
                  <w:tcW w:w="3375"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illimitée</w:t>
                  </w:r>
                </w:p>
              </w:tc>
              <w:tc>
                <w:tcPr>
                  <w:tcW w:w="1326" w:type="dxa"/>
                </w:tcPr>
                <w:p w:rsidR="00544B1F" w:rsidRPr="00544B1F" w:rsidRDefault="00544B1F" w:rsidP="00D275F5">
                  <w:pPr>
                    <w:tabs>
                      <w:tab w:val="left" w:pos="4920"/>
                    </w:tabs>
                    <w:jc w:val="right"/>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200 €</w:t>
                  </w:r>
                </w:p>
              </w:tc>
            </w:tr>
            <w:tr w:rsidR="00544B1F" w:rsidRPr="00544B1F" w:rsidTr="00D275F5">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constat de risque d’exposition au plomb</w:t>
                  </w:r>
                </w:p>
              </w:tc>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PC délivré avant 1949</w:t>
                  </w:r>
                </w:p>
              </w:tc>
              <w:tc>
                <w:tcPr>
                  <w:tcW w:w="3375"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6 ans ou illimitée si seuil de concentration inf. à 1mg/cm²</w:t>
                  </w:r>
                </w:p>
              </w:tc>
              <w:tc>
                <w:tcPr>
                  <w:tcW w:w="1326" w:type="dxa"/>
                </w:tcPr>
                <w:p w:rsidR="00544B1F" w:rsidRPr="00544B1F" w:rsidRDefault="00544B1F" w:rsidP="00D275F5">
                  <w:pPr>
                    <w:tabs>
                      <w:tab w:val="left" w:pos="4920"/>
                    </w:tabs>
                    <w:jc w:val="right"/>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150 €</w:t>
                  </w:r>
                </w:p>
              </w:tc>
            </w:tr>
            <w:tr w:rsidR="00544B1F" w:rsidRPr="00544B1F" w:rsidTr="00D275F5">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état de l’installation intérieure d’électricité</w:t>
                  </w:r>
                </w:p>
              </w:tc>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PC délivré avant 1975 ET si l’installation électrique a + de 15 ans</w:t>
                  </w:r>
                </w:p>
              </w:tc>
              <w:tc>
                <w:tcPr>
                  <w:tcW w:w="3375"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6 ans</w:t>
                  </w:r>
                </w:p>
              </w:tc>
              <w:tc>
                <w:tcPr>
                  <w:tcW w:w="1326" w:type="dxa"/>
                </w:tcPr>
                <w:p w:rsidR="00544B1F" w:rsidRPr="00544B1F" w:rsidRDefault="00544B1F" w:rsidP="00D275F5">
                  <w:pPr>
                    <w:tabs>
                      <w:tab w:val="left" w:pos="4920"/>
                    </w:tabs>
                    <w:jc w:val="right"/>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100 €</w:t>
                  </w:r>
                </w:p>
              </w:tc>
            </w:tr>
            <w:tr w:rsidR="00544B1F" w:rsidRPr="00544B1F" w:rsidTr="00D275F5">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état installation intérieure de gaz</w:t>
                  </w:r>
                </w:p>
              </w:tc>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nous ne sommes pas concernés</w:t>
                  </w:r>
                </w:p>
              </w:tc>
              <w:tc>
                <w:tcPr>
                  <w:tcW w:w="3375"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p>
              </w:tc>
              <w:tc>
                <w:tcPr>
                  <w:tcW w:w="1326" w:type="dxa"/>
                </w:tcPr>
                <w:p w:rsidR="00544B1F" w:rsidRPr="00544B1F" w:rsidRDefault="00544B1F" w:rsidP="00D275F5">
                  <w:pPr>
                    <w:tabs>
                      <w:tab w:val="left" w:pos="4920"/>
                    </w:tabs>
                    <w:jc w:val="right"/>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80 €</w:t>
                  </w:r>
                </w:p>
              </w:tc>
            </w:tr>
            <w:tr w:rsidR="00544B1F" w:rsidRPr="00544B1F" w:rsidTr="00D275F5">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diagnostic performance énergétique</w:t>
                  </w:r>
                </w:p>
              </w:tc>
              <w:tc>
                <w:tcPr>
                  <w:tcW w:w="2350"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logement occupé au moins 4 mois/an</w:t>
                  </w:r>
                </w:p>
              </w:tc>
              <w:tc>
                <w:tcPr>
                  <w:tcW w:w="3375" w:type="dxa"/>
                </w:tcPr>
                <w:p w:rsidR="00544B1F" w:rsidRPr="00544B1F" w:rsidRDefault="00544B1F" w:rsidP="00D275F5">
                  <w:pPr>
                    <w:tabs>
                      <w:tab w:val="left" w:pos="4920"/>
                    </w:tabs>
                    <w:jc w:val="both"/>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10 ans</w:t>
                  </w:r>
                </w:p>
              </w:tc>
              <w:tc>
                <w:tcPr>
                  <w:tcW w:w="1326" w:type="dxa"/>
                </w:tcPr>
                <w:p w:rsidR="00544B1F" w:rsidRPr="00544B1F" w:rsidRDefault="00544B1F" w:rsidP="00D275F5">
                  <w:pPr>
                    <w:tabs>
                      <w:tab w:val="left" w:pos="4920"/>
                    </w:tabs>
                    <w:jc w:val="right"/>
                    <w:rPr>
                      <w:rFonts w:asciiTheme="majorHAnsi" w:eastAsia="Times New Roman" w:hAnsiTheme="majorHAnsi" w:cs="Times New Roman"/>
                      <w:sz w:val="20"/>
                      <w:szCs w:val="20"/>
                      <w:lang w:eastAsia="fr-FR"/>
                    </w:rPr>
                  </w:pPr>
                  <w:r w:rsidRPr="00544B1F">
                    <w:rPr>
                      <w:rFonts w:asciiTheme="majorHAnsi" w:eastAsia="Times New Roman" w:hAnsiTheme="majorHAnsi" w:cs="Times New Roman"/>
                      <w:sz w:val="20"/>
                      <w:szCs w:val="20"/>
                      <w:lang w:eastAsia="fr-FR"/>
                    </w:rPr>
                    <w:t>200 €</w:t>
                  </w:r>
                </w:p>
              </w:tc>
            </w:tr>
          </w:tbl>
          <w:p w:rsidR="00544B1F" w:rsidRPr="00544B1F" w:rsidRDefault="00544B1F" w:rsidP="00D275F5">
            <w:pPr>
              <w:jc w:val="both"/>
              <w:rPr>
                <w:rFonts w:asciiTheme="majorHAnsi" w:hAnsiTheme="majorHAnsi"/>
                <w:sz w:val="22"/>
                <w:szCs w:val="22"/>
              </w:rPr>
            </w:pPr>
          </w:p>
        </w:tc>
        <w:tc>
          <w:tcPr>
            <w:tcW w:w="1061" w:type="dxa"/>
          </w:tcPr>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p>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C</w:t>
            </w:r>
          </w:p>
        </w:tc>
      </w:tr>
      <w:tr w:rsidR="00544B1F" w:rsidRPr="00544B1F" w:rsidTr="00D275F5">
        <w:tc>
          <w:tcPr>
            <w:tcW w:w="1378" w:type="dxa"/>
          </w:tcPr>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29/11/2017</w:t>
            </w:r>
          </w:p>
        </w:tc>
        <w:tc>
          <w:tcPr>
            <w:tcW w:w="1612" w:type="dxa"/>
          </w:tcPr>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LHERMITTE BOMMELAER</w:t>
            </w:r>
          </w:p>
        </w:tc>
        <w:tc>
          <w:tcPr>
            <w:tcW w:w="5011" w:type="dxa"/>
          </w:tcPr>
          <w:p w:rsidR="00544B1F" w:rsidRPr="00544B1F" w:rsidRDefault="00544B1F" w:rsidP="00D275F5">
            <w:pPr>
              <w:jc w:val="both"/>
              <w:rPr>
                <w:rFonts w:asciiTheme="majorHAnsi" w:hAnsiTheme="majorHAnsi"/>
                <w:sz w:val="22"/>
                <w:szCs w:val="22"/>
              </w:rPr>
            </w:pPr>
            <w:r w:rsidRPr="00544B1F">
              <w:rPr>
                <w:rFonts w:asciiTheme="majorHAnsi" w:hAnsiTheme="majorHAnsi"/>
                <w:sz w:val="22"/>
                <w:szCs w:val="22"/>
              </w:rPr>
              <w:t>signature d’un bail à loyer/logement à Campana – montant du loyer 480 €/mois</w:t>
            </w:r>
          </w:p>
        </w:tc>
        <w:tc>
          <w:tcPr>
            <w:tcW w:w="1061" w:type="dxa"/>
          </w:tcPr>
          <w:p w:rsidR="00544B1F" w:rsidRPr="00544B1F" w:rsidRDefault="00544B1F" w:rsidP="00D275F5">
            <w:pPr>
              <w:jc w:val="center"/>
              <w:rPr>
                <w:rFonts w:asciiTheme="majorHAnsi" w:hAnsiTheme="majorHAnsi"/>
                <w:sz w:val="22"/>
                <w:szCs w:val="22"/>
              </w:rPr>
            </w:pPr>
            <w:r w:rsidRPr="00544B1F">
              <w:rPr>
                <w:rFonts w:asciiTheme="majorHAnsi" w:hAnsiTheme="majorHAnsi"/>
                <w:sz w:val="22"/>
                <w:szCs w:val="22"/>
              </w:rPr>
              <w:t>C</w:t>
            </w:r>
          </w:p>
        </w:tc>
      </w:tr>
    </w:tbl>
    <w:p w:rsidR="00655110" w:rsidRPr="00544B1F" w:rsidRDefault="00655110" w:rsidP="008058D3">
      <w:pPr>
        <w:spacing w:after="0"/>
        <w:jc w:val="both"/>
        <w:rPr>
          <w:rFonts w:asciiTheme="majorHAnsi" w:hAnsiTheme="majorHAnsi"/>
          <w:sz w:val="22"/>
          <w:szCs w:val="22"/>
        </w:rPr>
      </w:pPr>
    </w:p>
    <w:p w:rsidR="00544B1F" w:rsidRPr="00544B1F" w:rsidRDefault="00544B1F" w:rsidP="008058D3">
      <w:pPr>
        <w:spacing w:after="0"/>
        <w:jc w:val="both"/>
        <w:rPr>
          <w:rFonts w:asciiTheme="majorHAnsi" w:hAnsiTheme="majorHAnsi"/>
          <w:b/>
          <w:sz w:val="22"/>
          <w:szCs w:val="22"/>
          <w:u w:val="single"/>
        </w:rPr>
      </w:pPr>
      <w:r w:rsidRPr="00544B1F">
        <w:rPr>
          <w:rFonts w:asciiTheme="majorHAnsi" w:hAnsiTheme="majorHAnsi"/>
          <w:b/>
          <w:sz w:val="22"/>
          <w:szCs w:val="22"/>
          <w:u w:val="single"/>
        </w:rPr>
        <w:t xml:space="preserve">9/ opération aide à l’achat de vélos à assistance électrique – liste des bénéficiaires </w:t>
      </w:r>
    </w:p>
    <w:p w:rsidR="00544B1F" w:rsidRPr="00544B1F" w:rsidRDefault="00544B1F" w:rsidP="008058D3">
      <w:pPr>
        <w:spacing w:after="0"/>
        <w:jc w:val="both"/>
        <w:rPr>
          <w:rFonts w:asciiTheme="majorHAnsi" w:hAnsiTheme="majorHAnsi"/>
          <w:sz w:val="22"/>
          <w:szCs w:val="22"/>
        </w:rPr>
      </w:pPr>
    </w:p>
    <w:p w:rsidR="00544B1F" w:rsidRPr="00544B1F" w:rsidRDefault="00544B1F" w:rsidP="00544B1F">
      <w:pPr>
        <w:widowControl w:val="0"/>
        <w:suppressAutoHyphens/>
        <w:spacing w:after="0"/>
        <w:jc w:val="both"/>
        <w:rPr>
          <w:rFonts w:asciiTheme="majorHAnsi" w:eastAsia="SimSun" w:hAnsiTheme="majorHAnsi" w:cs="Mangal"/>
          <w:kern w:val="1"/>
          <w:sz w:val="22"/>
          <w:szCs w:val="22"/>
          <w:lang w:eastAsia="zh-CN" w:bidi="hi-IN"/>
        </w:rPr>
      </w:pPr>
      <w:r w:rsidRPr="00544B1F">
        <w:rPr>
          <w:rFonts w:asciiTheme="majorHAnsi" w:eastAsia="SimSun" w:hAnsiTheme="majorHAnsi" w:cs="Mangal"/>
          <w:kern w:val="1"/>
          <w:sz w:val="22"/>
          <w:szCs w:val="22"/>
          <w:lang w:eastAsia="zh-CN" w:bidi="hi-IN"/>
        </w:rPr>
        <w:t>Monsieur le Maire rappelle au Conseil Municipal sa délibération du 04 avril 2017, par laquelle était prévu le financement de l’aide à l’achat de vélos à assistance électrique, par le biais du Pôle d’</w:t>
      </w:r>
      <w:proofErr w:type="spellStart"/>
      <w:r w:rsidRPr="00544B1F">
        <w:rPr>
          <w:rFonts w:asciiTheme="majorHAnsi" w:eastAsia="SimSun" w:hAnsiTheme="majorHAnsi" w:cs="Mangal"/>
          <w:kern w:val="1"/>
          <w:sz w:val="22"/>
          <w:szCs w:val="22"/>
          <w:lang w:eastAsia="zh-CN" w:bidi="hi-IN"/>
        </w:rPr>
        <w:t>Equilibre</w:t>
      </w:r>
      <w:proofErr w:type="spellEnd"/>
      <w:r w:rsidRPr="00544B1F">
        <w:rPr>
          <w:rFonts w:asciiTheme="majorHAnsi" w:eastAsia="SimSun" w:hAnsiTheme="majorHAnsi" w:cs="Mangal"/>
          <w:kern w:val="1"/>
          <w:sz w:val="22"/>
          <w:szCs w:val="22"/>
          <w:lang w:eastAsia="zh-CN" w:bidi="hi-IN"/>
        </w:rPr>
        <w:t xml:space="preserve"> Territorial et Rural du Briançonnais, des </w:t>
      </w:r>
      <w:proofErr w:type="spellStart"/>
      <w:r w:rsidRPr="00544B1F">
        <w:rPr>
          <w:rFonts w:asciiTheme="majorHAnsi" w:eastAsia="SimSun" w:hAnsiTheme="majorHAnsi" w:cs="Mangal"/>
          <w:kern w:val="1"/>
          <w:sz w:val="22"/>
          <w:szCs w:val="22"/>
          <w:lang w:eastAsia="zh-CN" w:bidi="hi-IN"/>
        </w:rPr>
        <w:t>Ecrins</w:t>
      </w:r>
      <w:proofErr w:type="spellEnd"/>
      <w:r w:rsidRPr="00544B1F">
        <w:rPr>
          <w:rFonts w:asciiTheme="majorHAnsi" w:eastAsia="SimSun" w:hAnsiTheme="majorHAnsi" w:cs="Mangal"/>
          <w:kern w:val="1"/>
          <w:sz w:val="22"/>
          <w:szCs w:val="22"/>
          <w:lang w:eastAsia="zh-CN" w:bidi="hi-IN"/>
        </w:rPr>
        <w:t xml:space="preserve">, du Guillestrois et du Queyras, et le Parc Naturel Régional du Queyras, </w:t>
      </w:r>
      <w:proofErr w:type="spellStart"/>
      <w:r w:rsidRPr="00544B1F">
        <w:rPr>
          <w:rFonts w:asciiTheme="majorHAnsi" w:eastAsia="SimSun" w:hAnsiTheme="majorHAnsi" w:cs="Mangal"/>
          <w:kern w:val="1"/>
          <w:sz w:val="22"/>
          <w:szCs w:val="22"/>
          <w:lang w:eastAsia="zh-CN" w:bidi="hi-IN"/>
        </w:rPr>
        <w:t>co-lauréats</w:t>
      </w:r>
      <w:proofErr w:type="spellEnd"/>
      <w:r w:rsidRPr="00544B1F">
        <w:rPr>
          <w:rFonts w:asciiTheme="majorHAnsi" w:eastAsia="SimSun" w:hAnsiTheme="majorHAnsi" w:cs="Mangal"/>
          <w:kern w:val="1"/>
          <w:sz w:val="22"/>
          <w:szCs w:val="22"/>
          <w:lang w:eastAsia="zh-CN" w:bidi="hi-IN"/>
        </w:rPr>
        <w:t xml:space="preserve"> de l’appel à projet « Territoire à énergie positive pour la croissance verte (TEPCV) ».</w:t>
      </w:r>
    </w:p>
    <w:p w:rsidR="00544B1F" w:rsidRPr="00544B1F" w:rsidRDefault="00544B1F" w:rsidP="00544B1F">
      <w:pPr>
        <w:widowControl w:val="0"/>
        <w:suppressAutoHyphens/>
        <w:spacing w:after="0"/>
        <w:jc w:val="both"/>
        <w:rPr>
          <w:rFonts w:asciiTheme="majorHAnsi" w:eastAsia="SimSun" w:hAnsiTheme="majorHAnsi" w:cs="Mangal"/>
          <w:kern w:val="1"/>
          <w:sz w:val="22"/>
          <w:szCs w:val="22"/>
          <w:lang w:eastAsia="zh-CN" w:bidi="hi-IN"/>
        </w:rPr>
      </w:pPr>
    </w:p>
    <w:p w:rsidR="00544B1F" w:rsidRPr="00544B1F" w:rsidRDefault="00544B1F" w:rsidP="00544B1F">
      <w:pPr>
        <w:widowControl w:val="0"/>
        <w:suppressAutoHyphens/>
        <w:spacing w:after="0"/>
        <w:jc w:val="both"/>
        <w:rPr>
          <w:rFonts w:asciiTheme="majorHAnsi" w:eastAsia="SimSun" w:hAnsiTheme="majorHAnsi" w:cs="Mangal"/>
          <w:kern w:val="1"/>
          <w:sz w:val="22"/>
          <w:szCs w:val="22"/>
          <w:lang w:eastAsia="zh-CN" w:bidi="hi-IN"/>
        </w:rPr>
      </w:pPr>
      <w:r w:rsidRPr="00544B1F">
        <w:rPr>
          <w:rFonts w:asciiTheme="majorHAnsi" w:eastAsia="SimSun" w:hAnsiTheme="majorHAnsi" w:cs="Mangal"/>
          <w:kern w:val="1"/>
          <w:sz w:val="22"/>
          <w:szCs w:val="22"/>
          <w:lang w:eastAsia="zh-CN" w:bidi="hi-IN"/>
        </w:rPr>
        <w:t xml:space="preserve">Ce dispositif Territoire à </w:t>
      </w:r>
      <w:proofErr w:type="spellStart"/>
      <w:r w:rsidRPr="00544B1F">
        <w:rPr>
          <w:rFonts w:asciiTheme="majorHAnsi" w:eastAsia="SimSun" w:hAnsiTheme="majorHAnsi" w:cs="Mangal"/>
          <w:kern w:val="1"/>
          <w:sz w:val="22"/>
          <w:szCs w:val="22"/>
          <w:lang w:eastAsia="zh-CN" w:bidi="hi-IN"/>
        </w:rPr>
        <w:t>Energie</w:t>
      </w:r>
      <w:proofErr w:type="spellEnd"/>
      <w:r w:rsidRPr="00544B1F">
        <w:rPr>
          <w:rFonts w:asciiTheme="majorHAnsi" w:eastAsia="SimSun" w:hAnsiTheme="majorHAnsi" w:cs="Mangal"/>
          <w:kern w:val="1"/>
          <w:sz w:val="22"/>
          <w:szCs w:val="22"/>
          <w:lang w:eastAsia="zh-CN" w:bidi="hi-IN"/>
        </w:rPr>
        <w:t xml:space="preserve"> Positive pour la Croissance Verte permet de mobiliser des dotations spécifiques pour soutenir les actions contribuant à l’atteinte des objectifs nationaux de transition énergétique pour la croissance verte et, à ce titre, l’achat de vélos à assistance électrique (VAE).</w:t>
      </w:r>
    </w:p>
    <w:p w:rsidR="00544B1F" w:rsidRPr="00544B1F" w:rsidRDefault="00544B1F" w:rsidP="00544B1F">
      <w:pPr>
        <w:widowControl w:val="0"/>
        <w:suppressAutoHyphens/>
        <w:spacing w:after="0"/>
        <w:jc w:val="both"/>
        <w:rPr>
          <w:rFonts w:asciiTheme="majorHAnsi" w:eastAsia="SimSun" w:hAnsiTheme="majorHAnsi" w:cs="Mangal"/>
          <w:kern w:val="1"/>
          <w:sz w:val="22"/>
          <w:szCs w:val="22"/>
          <w:lang w:eastAsia="zh-CN" w:bidi="hi-IN"/>
        </w:rPr>
      </w:pPr>
    </w:p>
    <w:p w:rsidR="00544B1F" w:rsidRPr="00544B1F" w:rsidRDefault="00544B1F" w:rsidP="00544B1F">
      <w:pPr>
        <w:widowControl w:val="0"/>
        <w:suppressAutoHyphens/>
        <w:spacing w:after="0"/>
        <w:jc w:val="both"/>
        <w:rPr>
          <w:rFonts w:asciiTheme="majorHAnsi" w:eastAsia="SimSun" w:hAnsiTheme="majorHAnsi" w:cs="Mangal"/>
          <w:kern w:val="1"/>
          <w:sz w:val="22"/>
          <w:szCs w:val="22"/>
          <w:lang w:eastAsia="zh-CN" w:bidi="hi-IN"/>
        </w:rPr>
      </w:pPr>
      <w:r w:rsidRPr="00544B1F">
        <w:rPr>
          <w:rFonts w:asciiTheme="majorHAnsi" w:eastAsia="SimSun" w:hAnsiTheme="majorHAnsi" w:cs="Mangal"/>
          <w:kern w:val="1"/>
          <w:sz w:val="22"/>
          <w:szCs w:val="22"/>
          <w:lang w:eastAsia="zh-CN" w:bidi="hi-IN"/>
        </w:rPr>
        <w:t>Après publicité (affichage et distribution du règlement dans les boîtes aux lettres des habitants du village°, 9 candidats ont postulé et présenté un dossier complet. Le principe de l’aide étant le suivant : pour l’achat d’un VAE, l’</w:t>
      </w:r>
      <w:proofErr w:type="spellStart"/>
      <w:r w:rsidRPr="00544B1F">
        <w:rPr>
          <w:rFonts w:asciiTheme="majorHAnsi" w:eastAsia="SimSun" w:hAnsiTheme="majorHAnsi" w:cs="Mangal"/>
          <w:kern w:val="1"/>
          <w:sz w:val="22"/>
          <w:szCs w:val="22"/>
          <w:lang w:eastAsia="zh-CN" w:bidi="hi-IN"/>
        </w:rPr>
        <w:t>Etat</w:t>
      </w:r>
      <w:proofErr w:type="spellEnd"/>
      <w:r w:rsidRPr="00544B1F">
        <w:rPr>
          <w:rFonts w:asciiTheme="majorHAnsi" w:eastAsia="SimSun" w:hAnsiTheme="majorHAnsi" w:cs="Mangal"/>
          <w:kern w:val="1"/>
          <w:sz w:val="22"/>
          <w:szCs w:val="22"/>
          <w:lang w:eastAsia="zh-CN" w:bidi="hi-IN"/>
        </w:rPr>
        <w:t xml:space="preserve"> par le biais du Pays du Grand Briançonnais finance 400 € et la commune ajoute 100 € (montant minimum d’achat 1500 €). L’enveloppe prévue était de 10 vélos, soit 4000 € de l’</w:t>
      </w:r>
      <w:proofErr w:type="spellStart"/>
      <w:r w:rsidRPr="00544B1F">
        <w:rPr>
          <w:rFonts w:asciiTheme="majorHAnsi" w:eastAsia="SimSun" w:hAnsiTheme="majorHAnsi" w:cs="Mangal"/>
          <w:kern w:val="1"/>
          <w:sz w:val="22"/>
          <w:szCs w:val="22"/>
          <w:lang w:eastAsia="zh-CN" w:bidi="hi-IN"/>
        </w:rPr>
        <w:t>Etat</w:t>
      </w:r>
      <w:proofErr w:type="spellEnd"/>
      <w:r w:rsidRPr="00544B1F">
        <w:rPr>
          <w:rFonts w:asciiTheme="majorHAnsi" w:eastAsia="SimSun" w:hAnsiTheme="majorHAnsi" w:cs="Mangal"/>
          <w:kern w:val="1"/>
          <w:sz w:val="22"/>
          <w:szCs w:val="22"/>
          <w:lang w:eastAsia="zh-CN" w:bidi="hi-IN"/>
        </w:rPr>
        <w:t>/Pays du Grand Briançonnais et 1000 € de la Commune.</w:t>
      </w:r>
    </w:p>
    <w:p w:rsidR="00544B1F" w:rsidRPr="00544B1F" w:rsidRDefault="00544B1F" w:rsidP="00544B1F">
      <w:pPr>
        <w:widowControl w:val="0"/>
        <w:suppressAutoHyphens/>
        <w:spacing w:after="0"/>
        <w:jc w:val="both"/>
        <w:rPr>
          <w:rFonts w:asciiTheme="majorHAnsi" w:eastAsia="SimSun" w:hAnsiTheme="majorHAnsi" w:cs="Mangal"/>
          <w:kern w:val="1"/>
          <w:sz w:val="22"/>
          <w:szCs w:val="22"/>
          <w:lang w:eastAsia="zh-CN" w:bidi="hi-IN"/>
        </w:rPr>
      </w:pPr>
    </w:p>
    <w:tbl>
      <w:tblPr>
        <w:tblStyle w:val="Grilledutableau"/>
        <w:tblW w:w="0" w:type="auto"/>
        <w:tblLook w:val="04A0" w:firstRow="1" w:lastRow="0" w:firstColumn="1" w:lastColumn="0" w:noHBand="0" w:noVBand="1"/>
      </w:tblPr>
      <w:tblGrid>
        <w:gridCol w:w="3681"/>
        <w:gridCol w:w="1843"/>
        <w:gridCol w:w="1842"/>
        <w:gridCol w:w="1696"/>
      </w:tblGrid>
      <w:tr w:rsidR="00544B1F" w:rsidRPr="00544B1F" w:rsidTr="00D275F5">
        <w:tc>
          <w:tcPr>
            <w:tcW w:w="3681" w:type="dxa"/>
          </w:tcPr>
          <w:p w:rsidR="00544B1F" w:rsidRPr="00544B1F" w:rsidRDefault="00544B1F" w:rsidP="00544B1F">
            <w:pPr>
              <w:spacing w:after="0"/>
              <w:jc w:val="center"/>
              <w:rPr>
                <w:rFonts w:asciiTheme="majorHAnsi" w:hAnsiTheme="majorHAnsi"/>
                <w:b/>
                <w:sz w:val="22"/>
                <w:szCs w:val="22"/>
                <w:u w:val="single"/>
              </w:rPr>
            </w:pPr>
            <w:r w:rsidRPr="00544B1F">
              <w:rPr>
                <w:rFonts w:asciiTheme="majorHAnsi" w:hAnsiTheme="majorHAnsi"/>
                <w:b/>
                <w:sz w:val="22"/>
                <w:szCs w:val="22"/>
                <w:u w:val="single"/>
              </w:rPr>
              <w:t>Bénéficiaire</w:t>
            </w:r>
          </w:p>
        </w:tc>
        <w:tc>
          <w:tcPr>
            <w:tcW w:w="1843" w:type="dxa"/>
          </w:tcPr>
          <w:p w:rsidR="00544B1F" w:rsidRPr="00544B1F" w:rsidRDefault="00544B1F" w:rsidP="00544B1F">
            <w:pPr>
              <w:spacing w:after="0"/>
              <w:jc w:val="center"/>
              <w:rPr>
                <w:rFonts w:asciiTheme="majorHAnsi" w:hAnsiTheme="majorHAnsi"/>
                <w:b/>
                <w:sz w:val="22"/>
                <w:szCs w:val="22"/>
                <w:u w:val="single"/>
              </w:rPr>
            </w:pPr>
            <w:r w:rsidRPr="00544B1F">
              <w:rPr>
                <w:rFonts w:asciiTheme="majorHAnsi" w:hAnsiTheme="majorHAnsi"/>
                <w:b/>
                <w:sz w:val="22"/>
                <w:szCs w:val="22"/>
                <w:u w:val="single"/>
              </w:rPr>
              <w:t xml:space="preserve">Aide </w:t>
            </w:r>
            <w:proofErr w:type="spellStart"/>
            <w:r w:rsidRPr="00544B1F">
              <w:rPr>
                <w:rFonts w:asciiTheme="majorHAnsi" w:hAnsiTheme="majorHAnsi"/>
                <w:b/>
                <w:sz w:val="22"/>
                <w:szCs w:val="22"/>
                <w:u w:val="single"/>
              </w:rPr>
              <w:t>Etat</w:t>
            </w:r>
            <w:proofErr w:type="spellEnd"/>
            <w:r w:rsidRPr="00544B1F">
              <w:rPr>
                <w:rFonts w:asciiTheme="majorHAnsi" w:hAnsiTheme="majorHAnsi"/>
                <w:b/>
                <w:sz w:val="22"/>
                <w:szCs w:val="22"/>
                <w:u w:val="single"/>
              </w:rPr>
              <w:t>/TEPCV</w:t>
            </w:r>
          </w:p>
        </w:tc>
        <w:tc>
          <w:tcPr>
            <w:tcW w:w="1842" w:type="dxa"/>
          </w:tcPr>
          <w:p w:rsidR="00544B1F" w:rsidRPr="00544B1F" w:rsidRDefault="00544B1F" w:rsidP="00544B1F">
            <w:pPr>
              <w:spacing w:after="0"/>
              <w:jc w:val="center"/>
              <w:rPr>
                <w:rFonts w:asciiTheme="majorHAnsi" w:hAnsiTheme="majorHAnsi"/>
                <w:b/>
                <w:sz w:val="22"/>
                <w:szCs w:val="22"/>
                <w:u w:val="single"/>
              </w:rPr>
            </w:pPr>
            <w:r w:rsidRPr="00544B1F">
              <w:rPr>
                <w:rFonts w:asciiTheme="majorHAnsi" w:hAnsiTheme="majorHAnsi"/>
                <w:b/>
                <w:sz w:val="22"/>
                <w:szCs w:val="22"/>
                <w:u w:val="single"/>
              </w:rPr>
              <w:t>Aide Mairie</w:t>
            </w:r>
          </w:p>
        </w:tc>
        <w:tc>
          <w:tcPr>
            <w:tcW w:w="1696" w:type="dxa"/>
          </w:tcPr>
          <w:p w:rsidR="00544B1F" w:rsidRPr="00544B1F" w:rsidRDefault="00544B1F" w:rsidP="00544B1F">
            <w:pPr>
              <w:spacing w:after="0"/>
              <w:jc w:val="center"/>
              <w:rPr>
                <w:rFonts w:asciiTheme="majorHAnsi" w:hAnsiTheme="majorHAnsi"/>
                <w:b/>
                <w:sz w:val="22"/>
                <w:szCs w:val="22"/>
                <w:u w:val="single"/>
              </w:rPr>
            </w:pPr>
            <w:r w:rsidRPr="00544B1F">
              <w:rPr>
                <w:rFonts w:asciiTheme="majorHAnsi" w:hAnsiTheme="majorHAnsi"/>
                <w:b/>
                <w:sz w:val="22"/>
                <w:szCs w:val="22"/>
                <w:u w:val="single"/>
              </w:rPr>
              <w:t>Total</w:t>
            </w:r>
          </w:p>
        </w:tc>
      </w:tr>
      <w:tr w:rsidR="00544B1F" w:rsidRPr="00544B1F" w:rsidTr="00D275F5">
        <w:tc>
          <w:tcPr>
            <w:tcW w:w="3681" w:type="dxa"/>
          </w:tcPr>
          <w:p w:rsidR="00544B1F" w:rsidRPr="00544B1F" w:rsidRDefault="00544B1F" w:rsidP="00544B1F">
            <w:pPr>
              <w:spacing w:after="0"/>
              <w:rPr>
                <w:rFonts w:asciiTheme="majorHAnsi" w:hAnsiTheme="majorHAnsi"/>
                <w:sz w:val="22"/>
                <w:szCs w:val="22"/>
              </w:rPr>
            </w:pPr>
            <w:r w:rsidRPr="00544B1F">
              <w:rPr>
                <w:rFonts w:asciiTheme="majorHAnsi" w:hAnsiTheme="majorHAnsi"/>
                <w:sz w:val="22"/>
                <w:szCs w:val="22"/>
              </w:rPr>
              <w:t>FREZET Marie-Françoise</w:t>
            </w:r>
          </w:p>
        </w:tc>
        <w:tc>
          <w:tcPr>
            <w:tcW w:w="1843"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400.00</w:t>
            </w:r>
          </w:p>
        </w:tc>
        <w:tc>
          <w:tcPr>
            <w:tcW w:w="1842"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100.00</w:t>
            </w:r>
          </w:p>
        </w:tc>
        <w:tc>
          <w:tcPr>
            <w:tcW w:w="1696"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500.00</w:t>
            </w:r>
          </w:p>
        </w:tc>
      </w:tr>
      <w:tr w:rsidR="00544B1F" w:rsidRPr="00544B1F" w:rsidTr="00D275F5">
        <w:tc>
          <w:tcPr>
            <w:tcW w:w="3681" w:type="dxa"/>
          </w:tcPr>
          <w:p w:rsidR="00544B1F" w:rsidRPr="00544B1F" w:rsidRDefault="00544B1F" w:rsidP="00544B1F">
            <w:pPr>
              <w:spacing w:after="0"/>
              <w:rPr>
                <w:rFonts w:asciiTheme="majorHAnsi" w:hAnsiTheme="majorHAnsi"/>
                <w:sz w:val="22"/>
                <w:szCs w:val="22"/>
              </w:rPr>
            </w:pPr>
            <w:r w:rsidRPr="00544B1F">
              <w:rPr>
                <w:rFonts w:asciiTheme="majorHAnsi" w:hAnsiTheme="majorHAnsi"/>
                <w:sz w:val="22"/>
                <w:szCs w:val="22"/>
              </w:rPr>
              <w:t>COTTIN Gilles</w:t>
            </w:r>
          </w:p>
        </w:tc>
        <w:tc>
          <w:tcPr>
            <w:tcW w:w="1843"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400.00</w:t>
            </w:r>
          </w:p>
        </w:tc>
        <w:tc>
          <w:tcPr>
            <w:tcW w:w="1842"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100.00</w:t>
            </w:r>
          </w:p>
        </w:tc>
        <w:tc>
          <w:tcPr>
            <w:tcW w:w="1696"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500.00</w:t>
            </w:r>
          </w:p>
        </w:tc>
      </w:tr>
      <w:tr w:rsidR="00544B1F" w:rsidRPr="00544B1F" w:rsidTr="00D275F5">
        <w:tc>
          <w:tcPr>
            <w:tcW w:w="3681" w:type="dxa"/>
          </w:tcPr>
          <w:p w:rsidR="00544B1F" w:rsidRPr="00544B1F" w:rsidRDefault="00544B1F" w:rsidP="00544B1F">
            <w:pPr>
              <w:spacing w:after="0"/>
              <w:rPr>
                <w:rFonts w:asciiTheme="majorHAnsi" w:hAnsiTheme="majorHAnsi"/>
                <w:sz w:val="22"/>
                <w:szCs w:val="22"/>
              </w:rPr>
            </w:pPr>
            <w:r w:rsidRPr="00544B1F">
              <w:rPr>
                <w:rFonts w:asciiTheme="majorHAnsi" w:hAnsiTheme="majorHAnsi"/>
                <w:sz w:val="22"/>
                <w:szCs w:val="22"/>
              </w:rPr>
              <w:t xml:space="preserve">DEFOSSEZ </w:t>
            </w:r>
            <w:proofErr w:type="spellStart"/>
            <w:r w:rsidRPr="00544B1F">
              <w:rPr>
                <w:rFonts w:asciiTheme="majorHAnsi" w:hAnsiTheme="majorHAnsi"/>
                <w:sz w:val="22"/>
                <w:szCs w:val="22"/>
              </w:rPr>
              <w:t>Elise</w:t>
            </w:r>
            <w:proofErr w:type="spellEnd"/>
          </w:p>
        </w:tc>
        <w:tc>
          <w:tcPr>
            <w:tcW w:w="1843"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400.00</w:t>
            </w:r>
          </w:p>
        </w:tc>
        <w:tc>
          <w:tcPr>
            <w:tcW w:w="1842"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100.00</w:t>
            </w:r>
          </w:p>
        </w:tc>
        <w:tc>
          <w:tcPr>
            <w:tcW w:w="1696"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o500.00</w:t>
            </w:r>
          </w:p>
        </w:tc>
      </w:tr>
      <w:tr w:rsidR="00544B1F" w:rsidRPr="00544B1F" w:rsidTr="00D275F5">
        <w:tc>
          <w:tcPr>
            <w:tcW w:w="3681" w:type="dxa"/>
          </w:tcPr>
          <w:p w:rsidR="00544B1F" w:rsidRPr="00544B1F" w:rsidRDefault="00544B1F" w:rsidP="00544B1F">
            <w:pPr>
              <w:spacing w:after="0"/>
              <w:rPr>
                <w:rFonts w:asciiTheme="majorHAnsi" w:hAnsiTheme="majorHAnsi"/>
                <w:sz w:val="22"/>
                <w:szCs w:val="22"/>
              </w:rPr>
            </w:pPr>
            <w:r w:rsidRPr="00544B1F">
              <w:rPr>
                <w:rFonts w:asciiTheme="majorHAnsi" w:hAnsiTheme="majorHAnsi"/>
                <w:sz w:val="22"/>
                <w:szCs w:val="22"/>
              </w:rPr>
              <w:t>COTTIN Cécile</w:t>
            </w:r>
          </w:p>
        </w:tc>
        <w:tc>
          <w:tcPr>
            <w:tcW w:w="1843"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400.00</w:t>
            </w:r>
          </w:p>
        </w:tc>
        <w:tc>
          <w:tcPr>
            <w:tcW w:w="1842"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100.00</w:t>
            </w:r>
          </w:p>
        </w:tc>
        <w:tc>
          <w:tcPr>
            <w:tcW w:w="1696"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500.00</w:t>
            </w:r>
          </w:p>
        </w:tc>
      </w:tr>
      <w:tr w:rsidR="00544B1F" w:rsidRPr="00544B1F" w:rsidTr="00D275F5">
        <w:tc>
          <w:tcPr>
            <w:tcW w:w="3681" w:type="dxa"/>
          </w:tcPr>
          <w:p w:rsidR="00544B1F" w:rsidRPr="00544B1F" w:rsidRDefault="00544B1F" w:rsidP="00544B1F">
            <w:pPr>
              <w:spacing w:after="0"/>
              <w:rPr>
                <w:rFonts w:asciiTheme="majorHAnsi" w:hAnsiTheme="majorHAnsi"/>
                <w:sz w:val="22"/>
                <w:szCs w:val="22"/>
              </w:rPr>
            </w:pPr>
            <w:r w:rsidRPr="00544B1F">
              <w:rPr>
                <w:rFonts w:asciiTheme="majorHAnsi" w:hAnsiTheme="majorHAnsi"/>
                <w:sz w:val="22"/>
                <w:szCs w:val="22"/>
              </w:rPr>
              <w:t>FREZET Claude</w:t>
            </w:r>
          </w:p>
        </w:tc>
        <w:tc>
          <w:tcPr>
            <w:tcW w:w="1843"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400.00</w:t>
            </w:r>
          </w:p>
        </w:tc>
        <w:tc>
          <w:tcPr>
            <w:tcW w:w="1842"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100.00</w:t>
            </w:r>
          </w:p>
        </w:tc>
        <w:tc>
          <w:tcPr>
            <w:tcW w:w="1696"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500.00</w:t>
            </w:r>
          </w:p>
        </w:tc>
      </w:tr>
      <w:tr w:rsidR="00544B1F" w:rsidRPr="00544B1F" w:rsidTr="00D275F5">
        <w:tc>
          <w:tcPr>
            <w:tcW w:w="3681" w:type="dxa"/>
          </w:tcPr>
          <w:p w:rsidR="00544B1F" w:rsidRPr="00544B1F" w:rsidRDefault="00544B1F" w:rsidP="00544B1F">
            <w:pPr>
              <w:spacing w:after="0"/>
              <w:rPr>
                <w:rFonts w:asciiTheme="majorHAnsi" w:hAnsiTheme="majorHAnsi"/>
                <w:sz w:val="22"/>
                <w:szCs w:val="22"/>
              </w:rPr>
            </w:pPr>
            <w:r w:rsidRPr="00544B1F">
              <w:rPr>
                <w:rFonts w:asciiTheme="majorHAnsi" w:hAnsiTheme="majorHAnsi"/>
                <w:sz w:val="22"/>
                <w:szCs w:val="22"/>
              </w:rPr>
              <w:t>LYON-CAEN Mathilde</w:t>
            </w:r>
          </w:p>
        </w:tc>
        <w:tc>
          <w:tcPr>
            <w:tcW w:w="1843"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400.00</w:t>
            </w:r>
          </w:p>
        </w:tc>
        <w:tc>
          <w:tcPr>
            <w:tcW w:w="1842"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100.00</w:t>
            </w:r>
          </w:p>
        </w:tc>
        <w:tc>
          <w:tcPr>
            <w:tcW w:w="1696"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500.00</w:t>
            </w:r>
          </w:p>
        </w:tc>
      </w:tr>
      <w:tr w:rsidR="00544B1F" w:rsidRPr="00544B1F" w:rsidTr="00D275F5">
        <w:tc>
          <w:tcPr>
            <w:tcW w:w="3681" w:type="dxa"/>
          </w:tcPr>
          <w:p w:rsidR="00544B1F" w:rsidRPr="00544B1F" w:rsidRDefault="00544B1F" w:rsidP="00544B1F">
            <w:pPr>
              <w:spacing w:after="0"/>
              <w:rPr>
                <w:rFonts w:asciiTheme="majorHAnsi" w:hAnsiTheme="majorHAnsi"/>
                <w:sz w:val="22"/>
                <w:szCs w:val="22"/>
              </w:rPr>
            </w:pPr>
            <w:r w:rsidRPr="00544B1F">
              <w:rPr>
                <w:rFonts w:asciiTheme="majorHAnsi" w:hAnsiTheme="majorHAnsi"/>
                <w:sz w:val="22"/>
                <w:szCs w:val="22"/>
              </w:rPr>
              <w:t>PIATON Cyr</w:t>
            </w:r>
          </w:p>
        </w:tc>
        <w:tc>
          <w:tcPr>
            <w:tcW w:w="1843"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400.00</w:t>
            </w:r>
          </w:p>
        </w:tc>
        <w:tc>
          <w:tcPr>
            <w:tcW w:w="1842"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100.00</w:t>
            </w:r>
          </w:p>
        </w:tc>
        <w:tc>
          <w:tcPr>
            <w:tcW w:w="1696"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500.00</w:t>
            </w:r>
          </w:p>
        </w:tc>
      </w:tr>
      <w:tr w:rsidR="00544B1F" w:rsidRPr="00544B1F" w:rsidTr="00D275F5">
        <w:tc>
          <w:tcPr>
            <w:tcW w:w="3681" w:type="dxa"/>
          </w:tcPr>
          <w:p w:rsidR="00544B1F" w:rsidRPr="00544B1F" w:rsidRDefault="00544B1F" w:rsidP="00544B1F">
            <w:pPr>
              <w:spacing w:after="0"/>
              <w:rPr>
                <w:rFonts w:asciiTheme="majorHAnsi" w:hAnsiTheme="majorHAnsi"/>
                <w:sz w:val="22"/>
                <w:szCs w:val="22"/>
              </w:rPr>
            </w:pPr>
            <w:r w:rsidRPr="00544B1F">
              <w:rPr>
                <w:rFonts w:asciiTheme="majorHAnsi" w:hAnsiTheme="majorHAnsi"/>
                <w:sz w:val="22"/>
                <w:szCs w:val="22"/>
              </w:rPr>
              <w:t>RAITBERGER François</w:t>
            </w:r>
          </w:p>
        </w:tc>
        <w:tc>
          <w:tcPr>
            <w:tcW w:w="1843"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400.00</w:t>
            </w:r>
          </w:p>
        </w:tc>
        <w:tc>
          <w:tcPr>
            <w:tcW w:w="1842"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100.00</w:t>
            </w:r>
          </w:p>
        </w:tc>
        <w:tc>
          <w:tcPr>
            <w:tcW w:w="1696"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500.00</w:t>
            </w:r>
          </w:p>
        </w:tc>
      </w:tr>
      <w:tr w:rsidR="00544B1F" w:rsidRPr="00544B1F" w:rsidTr="00D275F5">
        <w:tc>
          <w:tcPr>
            <w:tcW w:w="3681" w:type="dxa"/>
          </w:tcPr>
          <w:p w:rsidR="00544B1F" w:rsidRPr="00544B1F" w:rsidRDefault="00544B1F" w:rsidP="00544B1F">
            <w:pPr>
              <w:spacing w:after="0"/>
              <w:rPr>
                <w:rFonts w:asciiTheme="majorHAnsi" w:hAnsiTheme="majorHAnsi"/>
                <w:sz w:val="22"/>
                <w:szCs w:val="22"/>
              </w:rPr>
            </w:pPr>
            <w:r w:rsidRPr="00544B1F">
              <w:rPr>
                <w:rFonts w:asciiTheme="majorHAnsi" w:hAnsiTheme="majorHAnsi"/>
                <w:sz w:val="22"/>
                <w:szCs w:val="22"/>
              </w:rPr>
              <w:t>FIORLETTA Nicole</w:t>
            </w:r>
          </w:p>
        </w:tc>
        <w:tc>
          <w:tcPr>
            <w:tcW w:w="1843"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400.00</w:t>
            </w:r>
          </w:p>
        </w:tc>
        <w:tc>
          <w:tcPr>
            <w:tcW w:w="1842"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100.00</w:t>
            </w:r>
          </w:p>
        </w:tc>
        <w:tc>
          <w:tcPr>
            <w:tcW w:w="1696" w:type="dxa"/>
          </w:tcPr>
          <w:p w:rsidR="00544B1F" w:rsidRPr="00544B1F" w:rsidRDefault="00544B1F" w:rsidP="00544B1F">
            <w:pPr>
              <w:spacing w:after="0"/>
              <w:jc w:val="right"/>
              <w:rPr>
                <w:rFonts w:asciiTheme="majorHAnsi" w:hAnsiTheme="majorHAnsi"/>
                <w:sz w:val="22"/>
                <w:szCs w:val="22"/>
              </w:rPr>
            </w:pPr>
            <w:r w:rsidRPr="00544B1F">
              <w:rPr>
                <w:rFonts w:asciiTheme="majorHAnsi" w:hAnsiTheme="majorHAnsi"/>
                <w:sz w:val="22"/>
                <w:szCs w:val="22"/>
              </w:rPr>
              <w:t>500.00</w:t>
            </w:r>
          </w:p>
        </w:tc>
      </w:tr>
      <w:tr w:rsidR="00544B1F" w:rsidRPr="00544B1F" w:rsidTr="00D275F5">
        <w:tc>
          <w:tcPr>
            <w:tcW w:w="3681" w:type="dxa"/>
          </w:tcPr>
          <w:p w:rsidR="00544B1F" w:rsidRPr="00544B1F" w:rsidRDefault="00544B1F" w:rsidP="00544B1F">
            <w:pPr>
              <w:spacing w:after="0"/>
              <w:rPr>
                <w:rFonts w:asciiTheme="majorHAnsi" w:hAnsiTheme="majorHAnsi"/>
                <w:b/>
                <w:sz w:val="22"/>
                <w:szCs w:val="22"/>
                <w:u w:val="single"/>
              </w:rPr>
            </w:pPr>
            <w:r w:rsidRPr="00544B1F">
              <w:rPr>
                <w:rFonts w:asciiTheme="majorHAnsi" w:hAnsiTheme="majorHAnsi"/>
                <w:b/>
                <w:sz w:val="22"/>
                <w:szCs w:val="22"/>
                <w:u w:val="single"/>
              </w:rPr>
              <w:t>TOTAL</w:t>
            </w:r>
          </w:p>
        </w:tc>
        <w:tc>
          <w:tcPr>
            <w:tcW w:w="1843" w:type="dxa"/>
          </w:tcPr>
          <w:p w:rsidR="00544B1F" w:rsidRPr="00544B1F" w:rsidRDefault="00544B1F" w:rsidP="00544B1F">
            <w:pPr>
              <w:spacing w:after="0"/>
              <w:jc w:val="right"/>
              <w:rPr>
                <w:rFonts w:asciiTheme="majorHAnsi" w:hAnsiTheme="majorHAnsi"/>
                <w:b/>
                <w:sz w:val="22"/>
                <w:szCs w:val="22"/>
                <w:u w:val="single"/>
              </w:rPr>
            </w:pPr>
            <w:r w:rsidRPr="00544B1F">
              <w:rPr>
                <w:rFonts w:asciiTheme="majorHAnsi" w:hAnsiTheme="majorHAnsi"/>
                <w:b/>
                <w:sz w:val="22"/>
                <w:szCs w:val="22"/>
                <w:u w:val="single"/>
              </w:rPr>
              <w:t>3 600.00</w:t>
            </w:r>
          </w:p>
        </w:tc>
        <w:tc>
          <w:tcPr>
            <w:tcW w:w="1842" w:type="dxa"/>
          </w:tcPr>
          <w:p w:rsidR="00544B1F" w:rsidRPr="00544B1F" w:rsidRDefault="00544B1F" w:rsidP="00544B1F">
            <w:pPr>
              <w:spacing w:after="0"/>
              <w:jc w:val="right"/>
              <w:rPr>
                <w:rFonts w:asciiTheme="majorHAnsi" w:hAnsiTheme="majorHAnsi"/>
                <w:b/>
                <w:sz w:val="22"/>
                <w:szCs w:val="22"/>
                <w:u w:val="single"/>
              </w:rPr>
            </w:pPr>
            <w:r w:rsidRPr="00544B1F">
              <w:rPr>
                <w:rFonts w:asciiTheme="majorHAnsi" w:hAnsiTheme="majorHAnsi"/>
                <w:b/>
                <w:sz w:val="22"/>
                <w:szCs w:val="22"/>
                <w:u w:val="single"/>
              </w:rPr>
              <w:t> 900.00</w:t>
            </w:r>
          </w:p>
        </w:tc>
        <w:tc>
          <w:tcPr>
            <w:tcW w:w="1696" w:type="dxa"/>
          </w:tcPr>
          <w:p w:rsidR="00544B1F" w:rsidRPr="00544B1F" w:rsidRDefault="00544B1F" w:rsidP="00544B1F">
            <w:pPr>
              <w:spacing w:after="0"/>
              <w:jc w:val="right"/>
              <w:rPr>
                <w:rFonts w:asciiTheme="majorHAnsi" w:hAnsiTheme="majorHAnsi"/>
                <w:b/>
                <w:sz w:val="22"/>
                <w:szCs w:val="22"/>
                <w:u w:val="single"/>
              </w:rPr>
            </w:pPr>
            <w:r w:rsidRPr="00544B1F">
              <w:rPr>
                <w:rFonts w:asciiTheme="majorHAnsi" w:hAnsiTheme="majorHAnsi"/>
                <w:b/>
                <w:sz w:val="22"/>
                <w:szCs w:val="22"/>
                <w:u w:val="single"/>
              </w:rPr>
              <w:t> 4 500.00</w:t>
            </w:r>
          </w:p>
        </w:tc>
      </w:tr>
    </w:tbl>
    <w:p w:rsidR="00544B1F" w:rsidRPr="00544B1F" w:rsidRDefault="00544B1F" w:rsidP="00544B1F">
      <w:pPr>
        <w:widowControl w:val="0"/>
        <w:suppressAutoHyphens/>
        <w:spacing w:after="0"/>
        <w:jc w:val="both"/>
        <w:rPr>
          <w:rFonts w:asciiTheme="majorHAnsi" w:eastAsia="SimSun" w:hAnsiTheme="majorHAnsi" w:cs="Mangal"/>
          <w:kern w:val="1"/>
          <w:sz w:val="22"/>
          <w:szCs w:val="22"/>
          <w:lang w:eastAsia="zh-CN" w:bidi="hi-IN"/>
        </w:rPr>
      </w:pPr>
    </w:p>
    <w:p w:rsidR="00544B1F" w:rsidRPr="00544B1F" w:rsidRDefault="00544B1F" w:rsidP="00544B1F">
      <w:pPr>
        <w:widowControl w:val="0"/>
        <w:suppressAutoHyphens/>
        <w:spacing w:after="0"/>
        <w:jc w:val="both"/>
        <w:rPr>
          <w:rFonts w:asciiTheme="majorHAnsi" w:eastAsia="SimSun" w:hAnsiTheme="majorHAnsi" w:cs="Mangal"/>
          <w:b/>
          <w:kern w:val="1"/>
          <w:sz w:val="22"/>
          <w:szCs w:val="22"/>
          <w:lang w:eastAsia="zh-CN" w:bidi="hi-IN"/>
        </w:rPr>
      </w:pPr>
      <w:r w:rsidRPr="00544B1F">
        <w:rPr>
          <w:rFonts w:asciiTheme="majorHAnsi" w:eastAsia="SimSun" w:hAnsiTheme="majorHAnsi" w:cs="Mangal"/>
          <w:b/>
          <w:kern w:val="1"/>
          <w:sz w:val="22"/>
          <w:szCs w:val="22"/>
          <w:lang w:eastAsia="zh-CN" w:bidi="hi-IN"/>
        </w:rPr>
        <w:t>Le Conseil Municipal, par 5 voix pour et 3 abstentions (MM FIORLETTA, COTTIN et RAITBERGER) arrête la liste des bénéficiaires telle que présentée ci-devant.</w:t>
      </w:r>
    </w:p>
    <w:p w:rsidR="00544B1F" w:rsidRPr="00544B1F" w:rsidRDefault="00544B1F" w:rsidP="00544B1F">
      <w:pPr>
        <w:widowControl w:val="0"/>
        <w:suppressAutoHyphens/>
        <w:spacing w:after="0"/>
        <w:jc w:val="both"/>
        <w:rPr>
          <w:rFonts w:asciiTheme="majorHAnsi" w:eastAsia="SimSun" w:hAnsiTheme="majorHAnsi" w:cs="Mangal"/>
          <w:b/>
          <w:kern w:val="1"/>
          <w:sz w:val="22"/>
          <w:szCs w:val="22"/>
          <w:lang w:eastAsia="zh-CN" w:bidi="hi-IN"/>
        </w:rPr>
      </w:pPr>
    </w:p>
    <w:p w:rsidR="00544B1F" w:rsidRPr="00544B1F" w:rsidRDefault="00544B1F" w:rsidP="00544B1F">
      <w:pPr>
        <w:widowControl w:val="0"/>
        <w:suppressAutoHyphens/>
        <w:spacing w:after="0"/>
        <w:jc w:val="both"/>
        <w:rPr>
          <w:rFonts w:asciiTheme="majorHAnsi" w:eastAsia="SimSun" w:hAnsiTheme="majorHAnsi" w:cs="Mangal"/>
          <w:b/>
          <w:kern w:val="1"/>
          <w:sz w:val="22"/>
          <w:szCs w:val="22"/>
          <w:lang w:eastAsia="zh-CN" w:bidi="hi-IN"/>
        </w:rPr>
      </w:pPr>
      <w:r w:rsidRPr="00544B1F">
        <w:rPr>
          <w:rFonts w:asciiTheme="majorHAnsi" w:eastAsia="SimSun" w:hAnsiTheme="majorHAnsi" w:cs="Mangal"/>
          <w:b/>
          <w:kern w:val="1"/>
          <w:sz w:val="22"/>
          <w:szCs w:val="22"/>
          <w:lang w:eastAsia="zh-CN" w:bidi="hi-IN"/>
        </w:rPr>
        <w:t>Le Conseil Municipal souhaite également qu’il soit procédé à un nouvel affichage pour le vélo restant, les crédits étant prévus pour 10 vélos.</w:t>
      </w:r>
    </w:p>
    <w:p w:rsidR="00544B1F" w:rsidRPr="00544B1F" w:rsidRDefault="00544B1F" w:rsidP="00544B1F">
      <w:pPr>
        <w:widowControl w:val="0"/>
        <w:suppressAutoHyphens/>
        <w:spacing w:after="0"/>
        <w:jc w:val="both"/>
        <w:rPr>
          <w:rFonts w:asciiTheme="majorHAnsi" w:eastAsia="SimSun" w:hAnsiTheme="majorHAnsi" w:cs="Mangal"/>
          <w:b/>
          <w:kern w:val="1"/>
          <w:sz w:val="22"/>
          <w:szCs w:val="22"/>
          <w:lang w:eastAsia="zh-CN" w:bidi="hi-IN"/>
        </w:rPr>
      </w:pPr>
    </w:p>
    <w:p w:rsidR="00544B1F" w:rsidRPr="00D44FEA" w:rsidRDefault="00544B1F" w:rsidP="008058D3">
      <w:pPr>
        <w:spacing w:after="0"/>
        <w:jc w:val="both"/>
        <w:rPr>
          <w:rFonts w:asciiTheme="majorHAnsi" w:hAnsiTheme="majorHAnsi"/>
          <w:b/>
          <w:sz w:val="22"/>
          <w:szCs w:val="22"/>
          <w:u w:val="single"/>
        </w:rPr>
      </w:pPr>
      <w:r w:rsidRPr="00D44FEA">
        <w:rPr>
          <w:rFonts w:asciiTheme="majorHAnsi" w:hAnsiTheme="majorHAnsi"/>
          <w:b/>
          <w:sz w:val="22"/>
          <w:szCs w:val="22"/>
          <w:u w:val="single"/>
        </w:rPr>
        <w:t>QUESTIONS DIVERSES</w:t>
      </w:r>
    </w:p>
    <w:p w:rsidR="00544B1F" w:rsidRDefault="00544B1F" w:rsidP="008058D3">
      <w:pPr>
        <w:spacing w:after="0"/>
        <w:jc w:val="both"/>
        <w:rPr>
          <w:rFonts w:asciiTheme="majorHAnsi" w:hAnsiTheme="majorHAnsi"/>
          <w:sz w:val="22"/>
          <w:szCs w:val="22"/>
        </w:rPr>
      </w:pPr>
    </w:p>
    <w:p w:rsidR="00544B1F" w:rsidRPr="00C54B3E" w:rsidRDefault="00544B1F" w:rsidP="008058D3">
      <w:pPr>
        <w:spacing w:after="0"/>
        <w:jc w:val="both"/>
        <w:rPr>
          <w:rFonts w:asciiTheme="majorHAnsi" w:hAnsiTheme="majorHAnsi"/>
          <w:sz w:val="22"/>
          <w:szCs w:val="22"/>
          <w:u w:val="single"/>
        </w:rPr>
      </w:pPr>
      <w:r w:rsidRPr="00C54B3E">
        <w:rPr>
          <w:rFonts w:asciiTheme="majorHAnsi" w:hAnsiTheme="majorHAnsi"/>
          <w:sz w:val="22"/>
          <w:szCs w:val="22"/>
          <w:u w:val="single"/>
        </w:rPr>
        <w:t xml:space="preserve">Cantine scolaire à </w:t>
      </w:r>
      <w:proofErr w:type="spellStart"/>
      <w:r w:rsidRPr="00C54B3E">
        <w:rPr>
          <w:rFonts w:asciiTheme="majorHAnsi" w:hAnsiTheme="majorHAnsi"/>
          <w:sz w:val="22"/>
          <w:szCs w:val="22"/>
          <w:u w:val="single"/>
        </w:rPr>
        <w:t>Eygliers</w:t>
      </w:r>
      <w:proofErr w:type="spellEnd"/>
    </w:p>
    <w:p w:rsidR="00544B1F" w:rsidRDefault="00544B1F" w:rsidP="008058D3">
      <w:pPr>
        <w:spacing w:after="0"/>
        <w:jc w:val="both"/>
        <w:rPr>
          <w:rFonts w:asciiTheme="majorHAnsi" w:hAnsiTheme="majorHAnsi"/>
          <w:sz w:val="22"/>
          <w:szCs w:val="22"/>
        </w:rPr>
      </w:pPr>
      <w:r>
        <w:rPr>
          <w:rFonts w:asciiTheme="majorHAnsi" w:hAnsiTheme="majorHAnsi"/>
          <w:sz w:val="22"/>
          <w:szCs w:val="22"/>
        </w:rPr>
        <w:t>Le Maire fait part au Conseil de la demande de Madame le Maire d’</w:t>
      </w:r>
      <w:proofErr w:type="spellStart"/>
      <w:r>
        <w:rPr>
          <w:rFonts w:asciiTheme="majorHAnsi" w:hAnsiTheme="majorHAnsi"/>
          <w:sz w:val="22"/>
          <w:szCs w:val="22"/>
        </w:rPr>
        <w:t>Eygliers</w:t>
      </w:r>
      <w:proofErr w:type="spellEnd"/>
      <w:r>
        <w:rPr>
          <w:rFonts w:asciiTheme="majorHAnsi" w:hAnsiTheme="majorHAnsi"/>
          <w:sz w:val="22"/>
          <w:szCs w:val="22"/>
        </w:rPr>
        <w:t xml:space="preserve"> (dont l’école accueille les enfants de Mont-Dauphin), quant au fonctionnement de la cantine scolaire. En effet, de plus en plus d’enfants mangent à la cantine et il est nécessaire qu’une personne supplémentaire assure la surveillance des repas</w:t>
      </w:r>
      <w:r w:rsidR="00C54B3E">
        <w:rPr>
          <w:rFonts w:asciiTheme="majorHAnsi" w:hAnsiTheme="majorHAnsi"/>
          <w:sz w:val="22"/>
          <w:szCs w:val="22"/>
        </w:rPr>
        <w:t>. En effet, la cantine ac</w:t>
      </w:r>
      <w:r w:rsidR="001F44D7">
        <w:rPr>
          <w:rFonts w:asciiTheme="majorHAnsi" w:hAnsiTheme="majorHAnsi"/>
          <w:sz w:val="22"/>
          <w:szCs w:val="22"/>
        </w:rPr>
        <w:t>cueille en moyenne 43 enfants, d</w:t>
      </w:r>
      <w:r w:rsidR="00C54B3E">
        <w:rPr>
          <w:rFonts w:asciiTheme="majorHAnsi" w:hAnsiTheme="majorHAnsi"/>
          <w:sz w:val="22"/>
          <w:szCs w:val="22"/>
        </w:rPr>
        <w:t>ont 12 de Mont-Dauphin. Afin que la surveillance soit correctement assurée, la Mairie d’</w:t>
      </w:r>
      <w:proofErr w:type="spellStart"/>
      <w:r w:rsidR="00C54B3E">
        <w:rPr>
          <w:rFonts w:asciiTheme="majorHAnsi" w:hAnsiTheme="majorHAnsi"/>
          <w:sz w:val="22"/>
          <w:szCs w:val="22"/>
        </w:rPr>
        <w:t>Eygliers</w:t>
      </w:r>
      <w:proofErr w:type="spellEnd"/>
      <w:r w:rsidR="00C54B3E">
        <w:rPr>
          <w:rFonts w:asciiTheme="majorHAnsi" w:hAnsiTheme="majorHAnsi"/>
          <w:sz w:val="22"/>
          <w:szCs w:val="22"/>
        </w:rPr>
        <w:t xml:space="preserve"> a dû recourir à un renfort d’une heure 4 jours par semaine.</w:t>
      </w:r>
    </w:p>
    <w:p w:rsidR="00C54B3E" w:rsidRDefault="00C54B3E" w:rsidP="008058D3">
      <w:pPr>
        <w:spacing w:after="0"/>
        <w:jc w:val="both"/>
        <w:rPr>
          <w:rFonts w:asciiTheme="majorHAnsi" w:hAnsiTheme="majorHAnsi"/>
          <w:sz w:val="22"/>
          <w:szCs w:val="22"/>
        </w:rPr>
      </w:pPr>
      <w:r>
        <w:rPr>
          <w:rFonts w:asciiTheme="majorHAnsi" w:hAnsiTheme="majorHAnsi"/>
          <w:sz w:val="22"/>
          <w:szCs w:val="22"/>
        </w:rPr>
        <w:t>Dans ces conditions, il est demandé au Conseil Municipal de Mont-Dauphin de trouver une solution pour atténuer la charge de la Commune d’</w:t>
      </w:r>
      <w:proofErr w:type="spellStart"/>
      <w:r>
        <w:rPr>
          <w:rFonts w:asciiTheme="majorHAnsi" w:hAnsiTheme="majorHAnsi"/>
          <w:sz w:val="22"/>
          <w:szCs w:val="22"/>
        </w:rPr>
        <w:t>Eygliers</w:t>
      </w:r>
      <w:proofErr w:type="spellEnd"/>
      <w:r>
        <w:rPr>
          <w:rFonts w:asciiTheme="majorHAnsi" w:hAnsiTheme="majorHAnsi"/>
          <w:sz w:val="22"/>
          <w:szCs w:val="22"/>
        </w:rPr>
        <w:t>.</w:t>
      </w:r>
    </w:p>
    <w:p w:rsidR="00C54B3E" w:rsidRDefault="00C54B3E" w:rsidP="008058D3">
      <w:pPr>
        <w:spacing w:after="0"/>
        <w:jc w:val="both"/>
        <w:rPr>
          <w:rFonts w:asciiTheme="majorHAnsi" w:hAnsiTheme="majorHAnsi"/>
          <w:sz w:val="22"/>
          <w:szCs w:val="22"/>
        </w:rPr>
      </w:pPr>
    </w:p>
    <w:p w:rsidR="00C54B3E" w:rsidRDefault="00C54B3E" w:rsidP="008058D3">
      <w:pPr>
        <w:spacing w:after="0"/>
        <w:jc w:val="both"/>
        <w:rPr>
          <w:rFonts w:asciiTheme="majorHAnsi" w:hAnsiTheme="majorHAnsi"/>
          <w:sz w:val="22"/>
          <w:szCs w:val="22"/>
        </w:rPr>
      </w:pPr>
      <w:r>
        <w:rPr>
          <w:rFonts w:asciiTheme="majorHAnsi" w:hAnsiTheme="majorHAnsi"/>
          <w:sz w:val="22"/>
          <w:szCs w:val="22"/>
        </w:rPr>
        <w:t xml:space="preserve">M. </w:t>
      </w:r>
      <w:proofErr w:type="spellStart"/>
      <w:r>
        <w:rPr>
          <w:rFonts w:asciiTheme="majorHAnsi" w:hAnsiTheme="majorHAnsi"/>
          <w:sz w:val="22"/>
          <w:szCs w:val="22"/>
        </w:rPr>
        <w:t>Ferraris</w:t>
      </w:r>
      <w:proofErr w:type="spellEnd"/>
      <w:r>
        <w:rPr>
          <w:rFonts w:asciiTheme="majorHAnsi" w:hAnsiTheme="majorHAnsi"/>
          <w:sz w:val="22"/>
          <w:szCs w:val="22"/>
        </w:rPr>
        <w:t xml:space="preserve"> propose une solution qui consisterait à ce qu’un parent de Mont-Dauphin assure cette permanence d’une heure, par rotation. Au final, cela représenterait un jour (1 heure) de garde pour 2 mois, par famille.</w:t>
      </w:r>
    </w:p>
    <w:p w:rsidR="00C54B3E" w:rsidRDefault="00C54B3E" w:rsidP="008058D3">
      <w:pPr>
        <w:spacing w:after="0"/>
        <w:jc w:val="both"/>
        <w:rPr>
          <w:rFonts w:asciiTheme="majorHAnsi" w:hAnsiTheme="majorHAnsi"/>
          <w:sz w:val="22"/>
          <w:szCs w:val="22"/>
        </w:rPr>
      </w:pPr>
    </w:p>
    <w:p w:rsidR="00C54B3E" w:rsidRDefault="00C54B3E" w:rsidP="008058D3">
      <w:pPr>
        <w:spacing w:after="0"/>
        <w:jc w:val="both"/>
        <w:rPr>
          <w:rFonts w:asciiTheme="majorHAnsi" w:hAnsiTheme="majorHAnsi"/>
          <w:sz w:val="22"/>
          <w:szCs w:val="22"/>
        </w:rPr>
      </w:pPr>
      <w:r>
        <w:rPr>
          <w:rFonts w:asciiTheme="majorHAnsi" w:hAnsiTheme="majorHAnsi"/>
          <w:sz w:val="22"/>
          <w:szCs w:val="22"/>
        </w:rPr>
        <w:t xml:space="preserve">Après discussion, le Conseil Municipal convient qu’il est nécessaire d’organiser une rencontre commune </w:t>
      </w:r>
      <w:proofErr w:type="spellStart"/>
      <w:r>
        <w:rPr>
          <w:rFonts w:asciiTheme="majorHAnsi" w:hAnsiTheme="majorHAnsi"/>
          <w:sz w:val="22"/>
          <w:szCs w:val="22"/>
        </w:rPr>
        <w:t>Eygliers</w:t>
      </w:r>
      <w:proofErr w:type="spellEnd"/>
      <w:r>
        <w:rPr>
          <w:rFonts w:asciiTheme="majorHAnsi" w:hAnsiTheme="majorHAnsi"/>
          <w:sz w:val="22"/>
          <w:szCs w:val="22"/>
        </w:rPr>
        <w:t>/Mont-Dauphin pour trouver la bonne solution.</w:t>
      </w:r>
    </w:p>
    <w:p w:rsidR="00C54B3E" w:rsidRDefault="00C54B3E" w:rsidP="008058D3">
      <w:pPr>
        <w:spacing w:after="0"/>
        <w:jc w:val="both"/>
        <w:rPr>
          <w:rFonts w:asciiTheme="majorHAnsi" w:hAnsiTheme="majorHAnsi"/>
          <w:sz w:val="22"/>
          <w:szCs w:val="22"/>
        </w:rPr>
      </w:pPr>
    </w:p>
    <w:p w:rsidR="00C54B3E" w:rsidRPr="00C54B3E" w:rsidRDefault="00C54B3E" w:rsidP="008058D3">
      <w:pPr>
        <w:spacing w:after="0"/>
        <w:jc w:val="both"/>
        <w:rPr>
          <w:rFonts w:asciiTheme="majorHAnsi" w:hAnsiTheme="majorHAnsi"/>
          <w:sz w:val="22"/>
          <w:szCs w:val="22"/>
          <w:u w:val="single"/>
        </w:rPr>
      </w:pPr>
      <w:r w:rsidRPr="00C54B3E">
        <w:rPr>
          <w:rFonts w:asciiTheme="majorHAnsi" w:hAnsiTheme="majorHAnsi"/>
          <w:sz w:val="22"/>
          <w:szCs w:val="22"/>
          <w:u w:val="single"/>
        </w:rPr>
        <w:t>Bal perché</w:t>
      </w:r>
    </w:p>
    <w:p w:rsidR="00C54B3E" w:rsidRDefault="00C54B3E" w:rsidP="008058D3">
      <w:pPr>
        <w:spacing w:after="0"/>
        <w:jc w:val="both"/>
        <w:rPr>
          <w:rFonts w:asciiTheme="majorHAnsi" w:hAnsiTheme="majorHAnsi"/>
          <w:sz w:val="22"/>
          <w:szCs w:val="22"/>
        </w:rPr>
      </w:pPr>
      <w:r>
        <w:rPr>
          <w:rFonts w:asciiTheme="majorHAnsi" w:hAnsiTheme="majorHAnsi"/>
          <w:sz w:val="22"/>
          <w:szCs w:val="22"/>
        </w:rPr>
        <w:t>La MJC de Briançon a pris contact avec le Maire afin d’organiser sur 3 à 4 jours, la manifestation « bal perché » à Mont-Dauphin, au moment des feux de la St Jean. Il s’agit d’un grand bal folk. Un  chapiteau serait installé près de l’</w:t>
      </w:r>
      <w:proofErr w:type="spellStart"/>
      <w:r>
        <w:rPr>
          <w:rFonts w:asciiTheme="majorHAnsi" w:hAnsiTheme="majorHAnsi"/>
          <w:sz w:val="22"/>
          <w:szCs w:val="22"/>
        </w:rPr>
        <w:t>Eglise</w:t>
      </w:r>
      <w:proofErr w:type="spellEnd"/>
      <w:r>
        <w:rPr>
          <w:rFonts w:asciiTheme="majorHAnsi" w:hAnsiTheme="majorHAnsi"/>
          <w:sz w:val="22"/>
          <w:szCs w:val="22"/>
        </w:rPr>
        <w:t>, ou sur le terre-plein derrière le cimetière.</w:t>
      </w:r>
    </w:p>
    <w:p w:rsidR="00C54B3E" w:rsidRDefault="00C54B3E" w:rsidP="008058D3">
      <w:pPr>
        <w:spacing w:after="0"/>
        <w:jc w:val="both"/>
        <w:rPr>
          <w:rFonts w:asciiTheme="majorHAnsi" w:hAnsiTheme="majorHAnsi"/>
          <w:sz w:val="22"/>
          <w:szCs w:val="22"/>
        </w:rPr>
      </w:pPr>
      <w:r>
        <w:rPr>
          <w:rFonts w:asciiTheme="majorHAnsi" w:hAnsiTheme="majorHAnsi"/>
          <w:sz w:val="22"/>
          <w:szCs w:val="22"/>
        </w:rPr>
        <w:t xml:space="preserve">J. Borel propose le terrain de la glacière : G. </w:t>
      </w:r>
      <w:proofErr w:type="spellStart"/>
      <w:r>
        <w:rPr>
          <w:rFonts w:asciiTheme="majorHAnsi" w:hAnsiTheme="majorHAnsi"/>
          <w:sz w:val="22"/>
          <w:szCs w:val="22"/>
        </w:rPr>
        <w:t>Fiorletta</w:t>
      </w:r>
      <w:proofErr w:type="spellEnd"/>
      <w:r>
        <w:rPr>
          <w:rFonts w:asciiTheme="majorHAnsi" w:hAnsiTheme="majorHAnsi"/>
          <w:sz w:val="22"/>
          <w:szCs w:val="22"/>
        </w:rPr>
        <w:t xml:space="preserve"> objecte que cela se trouve à trop grande proximité des habitations.</w:t>
      </w:r>
    </w:p>
    <w:p w:rsidR="00C54B3E" w:rsidRDefault="00C54B3E" w:rsidP="008058D3">
      <w:pPr>
        <w:spacing w:after="0"/>
        <w:jc w:val="both"/>
        <w:rPr>
          <w:rFonts w:asciiTheme="majorHAnsi" w:hAnsiTheme="majorHAnsi"/>
          <w:sz w:val="22"/>
          <w:szCs w:val="22"/>
        </w:rPr>
      </w:pPr>
      <w:r>
        <w:rPr>
          <w:rFonts w:asciiTheme="majorHAnsi" w:hAnsiTheme="majorHAnsi"/>
          <w:sz w:val="22"/>
          <w:szCs w:val="22"/>
        </w:rPr>
        <w:t xml:space="preserve">G. Cottin demande si l’on ne peut pas envisager d’utiliser au maximum le Cavalier 104, justement pour des évènements comme celui-ci. G. </w:t>
      </w:r>
      <w:proofErr w:type="spellStart"/>
      <w:r>
        <w:rPr>
          <w:rFonts w:asciiTheme="majorHAnsi" w:hAnsiTheme="majorHAnsi"/>
          <w:sz w:val="22"/>
          <w:szCs w:val="22"/>
        </w:rPr>
        <w:t>Fiorletta</w:t>
      </w:r>
      <w:proofErr w:type="spellEnd"/>
      <w:r>
        <w:rPr>
          <w:rFonts w:asciiTheme="majorHAnsi" w:hAnsiTheme="majorHAnsi"/>
          <w:sz w:val="22"/>
          <w:szCs w:val="22"/>
        </w:rPr>
        <w:t xml:space="preserve"> répond qu’en l’absence d’eau et d’électricité, c’est compliqué.</w:t>
      </w:r>
      <w:r w:rsidR="00D275F5">
        <w:rPr>
          <w:rFonts w:asciiTheme="majorHAnsi" w:hAnsiTheme="majorHAnsi"/>
          <w:sz w:val="22"/>
          <w:szCs w:val="22"/>
        </w:rPr>
        <w:t xml:space="preserve"> En fin de compte, il semble que la Place de l’Arsenal pourrait convenir à tout le monde.</w:t>
      </w:r>
    </w:p>
    <w:p w:rsidR="00D275F5" w:rsidRDefault="00D275F5" w:rsidP="008058D3">
      <w:pPr>
        <w:spacing w:after="0"/>
        <w:jc w:val="both"/>
        <w:rPr>
          <w:rFonts w:asciiTheme="majorHAnsi" w:hAnsiTheme="majorHAnsi"/>
          <w:sz w:val="22"/>
          <w:szCs w:val="22"/>
        </w:rPr>
      </w:pPr>
    </w:p>
    <w:p w:rsidR="00C54B3E" w:rsidRDefault="00D275F5" w:rsidP="008058D3">
      <w:pPr>
        <w:spacing w:after="0"/>
        <w:jc w:val="both"/>
        <w:rPr>
          <w:rFonts w:asciiTheme="majorHAnsi" w:hAnsiTheme="majorHAnsi"/>
          <w:sz w:val="22"/>
          <w:szCs w:val="22"/>
        </w:rPr>
      </w:pPr>
      <w:r>
        <w:rPr>
          <w:rFonts w:asciiTheme="majorHAnsi" w:hAnsiTheme="majorHAnsi"/>
          <w:sz w:val="22"/>
          <w:szCs w:val="22"/>
        </w:rPr>
        <w:t>Il est proposé de convenir des dates avec le Comité des Fêtes.</w:t>
      </w:r>
    </w:p>
    <w:p w:rsidR="00C54B3E" w:rsidRDefault="00C54B3E" w:rsidP="008058D3">
      <w:pPr>
        <w:spacing w:after="0"/>
        <w:jc w:val="both"/>
        <w:rPr>
          <w:rFonts w:asciiTheme="majorHAnsi" w:hAnsiTheme="majorHAnsi"/>
          <w:sz w:val="22"/>
          <w:szCs w:val="22"/>
        </w:rPr>
      </w:pPr>
    </w:p>
    <w:p w:rsidR="00D275F5" w:rsidRDefault="00001BC5" w:rsidP="008058D3">
      <w:pPr>
        <w:spacing w:after="0"/>
        <w:jc w:val="both"/>
        <w:rPr>
          <w:rFonts w:asciiTheme="majorHAnsi" w:hAnsiTheme="majorHAnsi"/>
          <w:sz w:val="22"/>
          <w:szCs w:val="22"/>
        </w:rPr>
      </w:pPr>
      <w:r>
        <w:rPr>
          <w:rFonts w:asciiTheme="majorHAnsi" w:hAnsiTheme="majorHAnsi"/>
          <w:sz w:val="22"/>
          <w:szCs w:val="22"/>
        </w:rPr>
        <w:t xml:space="preserve">M. </w:t>
      </w:r>
      <w:proofErr w:type="spellStart"/>
      <w:r>
        <w:rPr>
          <w:rFonts w:asciiTheme="majorHAnsi" w:hAnsiTheme="majorHAnsi"/>
          <w:sz w:val="22"/>
          <w:szCs w:val="22"/>
        </w:rPr>
        <w:t>Ferraris</w:t>
      </w:r>
      <w:proofErr w:type="spellEnd"/>
      <w:r w:rsidR="00D275F5">
        <w:rPr>
          <w:rFonts w:asciiTheme="majorHAnsi" w:hAnsiTheme="majorHAnsi"/>
          <w:sz w:val="22"/>
          <w:szCs w:val="22"/>
        </w:rPr>
        <w:t xml:space="preserve"> prévient qu’il faut s’attendre à ce que des gens campent dans le village, aussi il</w:t>
      </w:r>
      <w:r>
        <w:rPr>
          <w:rFonts w:asciiTheme="majorHAnsi" w:hAnsiTheme="majorHAnsi"/>
          <w:sz w:val="22"/>
          <w:szCs w:val="22"/>
        </w:rPr>
        <w:t xml:space="preserve"> préconise de débriefer les organisateurs en amont quant a</w:t>
      </w:r>
      <w:r w:rsidR="001F44D7">
        <w:rPr>
          <w:rFonts w:asciiTheme="majorHAnsi" w:hAnsiTheme="majorHAnsi"/>
          <w:sz w:val="22"/>
          <w:szCs w:val="22"/>
        </w:rPr>
        <w:t>u problème du camping sauvage.</w:t>
      </w:r>
    </w:p>
    <w:p w:rsidR="001F44D7" w:rsidRDefault="001F44D7" w:rsidP="008058D3">
      <w:pPr>
        <w:spacing w:after="0"/>
        <w:jc w:val="both"/>
        <w:rPr>
          <w:rFonts w:asciiTheme="majorHAnsi" w:hAnsiTheme="majorHAnsi"/>
          <w:sz w:val="22"/>
          <w:szCs w:val="22"/>
        </w:rPr>
      </w:pPr>
    </w:p>
    <w:p w:rsidR="00D275F5" w:rsidRDefault="00D275F5" w:rsidP="008058D3">
      <w:pPr>
        <w:spacing w:after="0"/>
        <w:jc w:val="both"/>
        <w:rPr>
          <w:rFonts w:asciiTheme="majorHAnsi" w:hAnsiTheme="majorHAnsi"/>
          <w:sz w:val="22"/>
          <w:szCs w:val="22"/>
        </w:rPr>
      </w:pPr>
      <w:r>
        <w:rPr>
          <w:rFonts w:asciiTheme="majorHAnsi" w:hAnsiTheme="majorHAnsi"/>
          <w:sz w:val="22"/>
          <w:szCs w:val="22"/>
        </w:rPr>
        <w:t>Il faudra également anticiper le problème des t</w:t>
      </w:r>
      <w:r w:rsidR="001F44D7">
        <w:rPr>
          <w:rFonts w:asciiTheme="majorHAnsi" w:hAnsiTheme="majorHAnsi"/>
          <w:sz w:val="22"/>
          <w:szCs w:val="22"/>
        </w:rPr>
        <w:t>oilettes : prévoir ceci avec la MJC.</w:t>
      </w:r>
    </w:p>
    <w:p w:rsidR="00001BC5" w:rsidRDefault="00001BC5" w:rsidP="008058D3">
      <w:pPr>
        <w:spacing w:after="0"/>
        <w:jc w:val="both"/>
        <w:rPr>
          <w:rFonts w:asciiTheme="majorHAnsi" w:hAnsiTheme="majorHAnsi"/>
          <w:sz w:val="22"/>
          <w:szCs w:val="22"/>
        </w:rPr>
      </w:pPr>
    </w:p>
    <w:p w:rsidR="00001BC5" w:rsidRPr="00D44FEA" w:rsidRDefault="00001BC5" w:rsidP="008058D3">
      <w:pPr>
        <w:spacing w:after="0"/>
        <w:jc w:val="both"/>
        <w:rPr>
          <w:rFonts w:asciiTheme="majorHAnsi" w:hAnsiTheme="majorHAnsi"/>
          <w:sz w:val="22"/>
          <w:szCs w:val="22"/>
          <w:u w:val="single"/>
        </w:rPr>
      </w:pPr>
      <w:r w:rsidRPr="00D44FEA">
        <w:rPr>
          <w:rFonts w:asciiTheme="majorHAnsi" w:hAnsiTheme="majorHAnsi"/>
          <w:sz w:val="22"/>
          <w:szCs w:val="22"/>
          <w:u w:val="single"/>
        </w:rPr>
        <w:t>Course de « vinaigrette »</w:t>
      </w:r>
    </w:p>
    <w:p w:rsidR="00001BC5" w:rsidRDefault="00001BC5" w:rsidP="008058D3">
      <w:pPr>
        <w:spacing w:after="0"/>
        <w:jc w:val="both"/>
        <w:rPr>
          <w:rFonts w:asciiTheme="majorHAnsi" w:hAnsiTheme="majorHAnsi"/>
          <w:sz w:val="22"/>
          <w:szCs w:val="22"/>
        </w:rPr>
      </w:pPr>
      <w:r>
        <w:rPr>
          <w:rFonts w:asciiTheme="majorHAnsi" w:hAnsiTheme="majorHAnsi"/>
          <w:sz w:val="22"/>
          <w:szCs w:val="22"/>
        </w:rPr>
        <w:t xml:space="preserve">Un projet de course </w:t>
      </w:r>
      <w:r w:rsidR="001F44D7">
        <w:rPr>
          <w:rFonts w:asciiTheme="majorHAnsi" w:hAnsiTheme="majorHAnsi"/>
          <w:sz w:val="22"/>
          <w:szCs w:val="22"/>
        </w:rPr>
        <w:t>de vinaigrette (ancienne voiture</w:t>
      </w:r>
      <w:r>
        <w:rPr>
          <w:rFonts w:asciiTheme="majorHAnsi" w:hAnsiTheme="majorHAnsi"/>
          <w:sz w:val="22"/>
          <w:szCs w:val="22"/>
        </w:rPr>
        <w:t xml:space="preserve"> à deux roues, dotée de ressorts, analogue à une chaise à po</w:t>
      </w:r>
      <w:r w:rsidR="00D275F5">
        <w:rPr>
          <w:rFonts w:asciiTheme="majorHAnsi" w:hAnsiTheme="majorHAnsi"/>
          <w:sz w:val="22"/>
          <w:szCs w:val="22"/>
        </w:rPr>
        <w:t xml:space="preserve">rteurs) a été présenté au Maire, par l’association Folies </w:t>
      </w:r>
      <w:proofErr w:type="spellStart"/>
      <w:r w:rsidR="00D275F5">
        <w:rPr>
          <w:rFonts w:asciiTheme="majorHAnsi" w:hAnsiTheme="majorHAnsi"/>
          <w:sz w:val="22"/>
          <w:szCs w:val="22"/>
        </w:rPr>
        <w:t>Fogarty</w:t>
      </w:r>
      <w:proofErr w:type="spellEnd"/>
      <w:r w:rsidR="00D275F5">
        <w:rPr>
          <w:rFonts w:asciiTheme="majorHAnsi" w:hAnsiTheme="majorHAnsi"/>
          <w:sz w:val="22"/>
          <w:szCs w:val="22"/>
        </w:rPr>
        <w:t>.</w:t>
      </w:r>
      <w:r>
        <w:rPr>
          <w:rFonts w:asciiTheme="majorHAnsi" w:hAnsiTheme="majorHAnsi"/>
          <w:sz w:val="22"/>
          <w:szCs w:val="22"/>
        </w:rPr>
        <w:t xml:space="preserve"> Cette course relierait Mont-Dauphin à Briançon (en utilisant les routes secondaires), et fonctionnerait en relais.</w:t>
      </w:r>
      <w:r w:rsidR="00D275F5">
        <w:rPr>
          <w:rFonts w:asciiTheme="majorHAnsi" w:hAnsiTheme="majorHAnsi"/>
          <w:sz w:val="22"/>
          <w:szCs w:val="22"/>
        </w:rPr>
        <w:t xml:space="preserve"> La vinaigrette serait supposée transporter le masque de fer. </w:t>
      </w:r>
    </w:p>
    <w:p w:rsidR="00001BC5" w:rsidRDefault="00001BC5" w:rsidP="008058D3">
      <w:pPr>
        <w:spacing w:after="0"/>
        <w:jc w:val="both"/>
        <w:rPr>
          <w:rFonts w:asciiTheme="majorHAnsi" w:hAnsiTheme="majorHAnsi"/>
          <w:sz w:val="22"/>
          <w:szCs w:val="22"/>
        </w:rPr>
      </w:pPr>
      <w:r>
        <w:rPr>
          <w:rFonts w:asciiTheme="majorHAnsi" w:hAnsiTheme="majorHAnsi"/>
          <w:sz w:val="22"/>
          <w:szCs w:val="22"/>
        </w:rPr>
        <w:t>Pour la première année, il n’y aura qu’une seule voiture, et les années suivantes, il y en aurait davantage.</w:t>
      </w:r>
    </w:p>
    <w:p w:rsidR="00001BC5" w:rsidRDefault="00001BC5" w:rsidP="008058D3">
      <w:pPr>
        <w:spacing w:after="0"/>
        <w:jc w:val="both"/>
        <w:rPr>
          <w:rFonts w:asciiTheme="majorHAnsi" w:hAnsiTheme="majorHAnsi"/>
          <w:sz w:val="22"/>
          <w:szCs w:val="22"/>
        </w:rPr>
      </w:pPr>
      <w:r>
        <w:rPr>
          <w:rFonts w:asciiTheme="majorHAnsi" w:hAnsiTheme="majorHAnsi"/>
          <w:sz w:val="22"/>
          <w:szCs w:val="22"/>
        </w:rPr>
        <w:t>L’idée parait originale au Conseil Municip</w:t>
      </w:r>
      <w:r w:rsidR="001F44D7">
        <w:rPr>
          <w:rFonts w:asciiTheme="majorHAnsi" w:hAnsiTheme="majorHAnsi"/>
          <w:sz w:val="22"/>
          <w:szCs w:val="22"/>
        </w:rPr>
        <w:t>al qui</w:t>
      </w:r>
      <w:r w:rsidR="00D275F5">
        <w:rPr>
          <w:rFonts w:asciiTheme="majorHAnsi" w:hAnsiTheme="majorHAnsi"/>
          <w:sz w:val="22"/>
          <w:szCs w:val="22"/>
        </w:rPr>
        <w:t xml:space="preserve"> donne son feu vert, d’autant qu’aucun financement n’est demandé à la Commune.</w:t>
      </w:r>
    </w:p>
    <w:p w:rsidR="00C54B3E" w:rsidRDefault="00C54B3E" w:rsidP="008058D3">
      <w:pPr>
        <w:spacing w:after="0"/>
        <w:jc w:val="both"/>
        <w:rPr>
          <w:rFonts w:asciiTheme="majorHAnsi" w:hAnsiTheme="majorHAnsi"/>
          <w:sz w:val="22"/>
          <w:szCs w:val="22"/>
        </w:rPr>
      </w:pPr>
    </w:p>
    <w:p w:rsidR="00D44FEA" w:rsidRDefault="00D44FEA" w:rsidP="008058D3">
      <w:pPr>
        <w:spacing w:after="0"/>
        <w:jc w:val="both"/>
        <w:rPr>
          <w:rFonts w:asciiTheme="majorHAnsi" w:hAnsiTheme="majorHAnsi"/>
          <w:sz w:val="22"/>
          <w:szCs w:val="22"/>
        </w:rPr>
      </w:pPr>
    </w:p>
    <w:p w:rsidR="00001BC5" w:rsidRPr="00D44FEA" w:rsidRDefault="00001BC5" w:rsidP="008058D3">
      <w:pPr>
        <w:spacing w:after="0"/>
        <w:jc w:val="both"/>
        <w:rPr>
          <w:rFonts w:asciiTheme="majorHAnsi" w:hAnsiTheme="majorHAnsi"/>
          <w:sz w:val="22"/>
          <w:szCs w:val="22"/>
          <w:u w:val="single"/>
        </w:rPr>
      </w:pPr>
      <w:r w:rsidRPr="00D44FEA">
        <w:rPr>
          <w:rFonts w:asciiTheme="majorHAnsi" w:hAnsiTheme="majorHAnsi"/>
          <w:sz w:val="22"/>
          <w:szCs w:val="22"/>
          <w:u w:val="single"/>
        </w:rPr>
        <w:t>Anniversaire des 10 ans de l’inscription des sites Vauban sur la liste du patrimoine mondial de l’UNESCO</w:t>
      </w:r>
    </w:p>
    <w:p w:rsidR="00D44FEA" w:rsidRDefault="00001BC5" w:rsidP="008058D3">
      <w:pPr>
        <w:pStyle w:val="Paragraphedeliste"/>
        <w:numPr>
          <w:ilvl w:val="0"/>
          <w:numId w:val="2"/>
        </w:numPr>
        <w:spacing w:after="0"/>
        <w:jc w:val="both"/>
        <w:rPr>
          <w:rFonts w:asciiTheme="majorHAnsi" w:hAnsiTheme="majorHAnsi"/>
          <w:sz w:val="22"/>
          <w:szCs w:val="22"/>
        </w:rPr>
      </w:pPr>
      <w:r w:rsidRPr="00D44FEA">
        <w:rPr>
          <w:rFonts w:asciiTheme="majorHAnsi" w:hAnsiTheme="majorHAnsi"/>
          <w:sz w:val="22"/>
          <w:szCs w:val="22"/>
        </w:rPr>
        <w:t xml:space="preserve">Pour cet anniversaire, le Maire propose une </w:t>
      </w:r>
      <w:r w:rsidRPr="00D44FEA">
        <w:rPr>
          <w:rFonts w:asciiTheme="majorHAnsi" w:hAnsiTheme="majorHAnsi"/>
          <w:sz w:val="22"/>
          <w:szCs w:val="22"/>
          <w:u w:val="single"/>
        </w:rPr>
        <w:t>rencontre avec l’ensemble des associations du village</w:t>
      </w:r>
      <w:r w:rsidRPr="00D44FEA">
        <w:rPr>
          <w:rFonts w:asciiTheme="majorHAnsi" w:hAnsiTheme="majorHAnsi"/>
          <w:sz w:val="22"/>
          <w:szCs w:val="22"/>
        </w:rPr>
        <w:t>, afin de voir ce qui peut être organisé.</w:t>
      </w:r>
    </w:p>
    <w:p w:rsidR="00001BC5" w:rsidRPr="00D44FEA" w:rsidRDefault="00D275F5" w:rsidP="00D44FEA">
      <w:pPr>
        <w:pStyle w:val="Paragraphedeliste"/>
        <w:spacing w:after="0"/>
        <w:jc w:val="both"/>
        <w:rPr>
          <w:rFonts w:asciiTheme="majorHAnsi" w:hAnsiTheme="majorHAnsi"/>
          <w:sz w:val="22"/>
          <w:szCs w:val="22"/>
        </w:rPr>
      </w:pPr>
      <w:r w:rsidRPr="00D44FEA">
        <w:rPr>
          <w:rFonts w:asciiTheme="majorHAnsi" w:hAnsiTheme="majorHAnsi"/>
          <w:sz w:val="22"/>
          <w:szCs w:val="22"/>
        </w:rPr>
        <w:t>Le Maire est chargé de proposer une date de rencontre entre les élus et les associations.</w:t>
      </w:r>
    </w:p>
    <w:p w:rsidR="00D275F5" w:rsidRDefault="00D275F5" w:rsidP="008058D3">
      <w:pPr>
        <w:spacing w:after="0"/>
        <w:jc w:val="both"/>
        <w:rPr>
          <w:rFonts w:asciiTheme="majorHAnsi" w:hAnsiTheme="majorHAnsi"/>
          <w:sz w:val="22"/>
          <w:szCs w:val="22"/>
        </w:rPr>
      </w:pPr>
    </w:p>
    <w:p w:rsidR="00D44FEA" w:rsidRDefault="00D275F5" w:rsidP="008058D3">
      <w:pPr>
        <w:pStyle w:val="Paragraphedeliste"/>
        <w:numPr>
          <w:ilvl w:val="0"/>
          <w:numId w:val="2"/>
        </w:numPr>
        <w:spacing w:after="0"/>
        <w:jc w:val="both"/>
        <w:rPr>
          <w:rFonts w:asciiTheme="majorHAnsi" w:hAnsiTheme="majorHAnsi"/>
          <w:sz w:val="22"/>
          <w:szCs w:val="22"/>
        </w:rPr>
      </w:pPr>
      <w:r w:rsidRPr="00D44FEA">
        <w:rPr>
          <w:rFonts w:asciiTheme="majorHAnsi" w:hAnsiTheme="majorHAnsi"/>
          <w:sz w:val="22"/>
          <w:szCs w:val="22"/>
          <w:u w:val="single"/>
        </w:rPr>
        <w:t xml:space="preserve">Projet de </w:t>
      </w:r>
      <w:proofErr w:type="spellStart"/>
      <w:r w:rsidRPr="00D44FEA">
        <w:rPr>
          <w:rFonts w:asciiTheme="majorHAnsi" w:hAnsiTheme="majorHAnsi"/>
          <w:sz w:val="22"/>
          <w:szCs w:val="22"/>
          <w:u w:val="single"/>
        </w:rPr>
        <w:t>statue</w:t>
      </w:r>
      <w:proofErr w:type="spellEnd"/>
      <w:r w:rsidRPr="00D44FEA">
        <w:rPr>
          <w:rFonts w:asciiTheme="majorHAnsi" w:hAnsiTheme="majorHAnsi"/>
          <w:sz w:val="22"/>
          <w:szCs w:val="22"/>
          <w:u w:val="single"/>
        </w:rPr>
        <w:t> :</w:t>
      </w:r>
      <w:r w:rsidRPr="00D44FEA">
        <w:rPr>
          <w:rFonts w:asciiTheme="majorHAnsi" w:hAnsiTheme="majorHAnsi"/>
          <w:sz w:val="22"/>
          <w:szCs w:val="22"/>
        </w:rPr>
        <w:t xml:space="preserve"> le Maire indique avoir vu sur un site Vauban une</w:t>
      </w:r>
      <w:r w:rsidR="001F44D7">
        <w:rPr>
          <w:rFonts w:asciiTheme="majorHAnsi" w:hAnsiTheme="majorHAnsi"/>
          <w:sz w:val="22"/>
          <w:szCs w:val="22"/>
        </w:rPr>
        <w:t xml:space="preserve"> très belle</w:t>
      </w:r>
      <w:r w:rsidRPr="00D44FEA">
        <w:rPr>
          <w:rFonts w:asciiTheme="majorHAnsi" w:hAnsiTheme="majorHAnsi"/>
          <w:sz w:val="22"/>
          <w:szCs w:val="22"/>
        </w:rPr>
        <w:t xml:space="preserve"> statue en bronze de Vauban. Il a contacté l’artiste qui propose une statue de 1.80 m en bronze pour 38 000 €. Le Maire demande au Conseil Municipal son accord pour chercher des financements (mécénat et autres) ; s’il trouve suffisamment d’argent, il propose au Conseil Municipal de l’autoriser à commander cette statue.</w:t>
      </w:r>
    </w:p>
    <w:p w:rsidR="00D44FEA" w:rsidRDefault="00D275F5" w:rsidP="00D44FEA">
      <w:pPr>
        <w:pStyle w:val="Paragraphedeliste"/>
        <w:spacing w:after="0"/>
        <w:jc w:val="both"/>
        <w:rPr>
          <w:rFonts w:asciiTheme="majorHAnsi" w:hAnsiTheme="majorHAnsi"/>
          <w:sz w:val="22"/>
          <w:szCs w:val="22"/>
        </w:rPr>
      </w:pPr>
      <w:r w:rsidRPr="00D44FEA">
        <w:rPr>
          <w:rFonts w:asciiTheme="majorHAnsi" w:hAnsiTheme="majorHAnsi"/>
          <w:sz w:val="22"/>
          <w:szCs w:val="22"/>
        </w:rPr>
        <w:t xml:space="preserve">M. </w:t>
      </w:r>
      <w:proofErr w:type="spellStart"/>
      <w:r w:rsidRPr="00D44FEA">
        <w:rPr>
          <w:rFonts w:asciiTheme="majorHAnsi" w:hAnsiTheme="majorHAnsi"/>
          <w:sz w:val="22"/>
          <w:szCs w:val="22"/>
        </w:rPr>
        <w:t>Ferraris</w:t>
      </w:r>
      <w:proofErr w:type="spellEnd"/>
      <w:r w:rsidRPr="00D44FEA">
        <w:rPr>
          <w:rFonts w:asciiTheme="majorHAnsi" w:hAnsiTheme="majorHAnsi"/>
          <w:sz w:val="22"/>
          <w:szCs w:val="22"/>
        </w:rPr>
        <w:t xml:space="preserve"> trouve le projet un peu déplacé par rapport à </w:t>
      </w:r>
      <w:r w:rsidR="00F34368">
        <w:rPr>
          <w:rFonts w:asciiTheme="majorHAnsi" w:hAnsiTheme="majorHAnsi"/>
          <w:sz w:val="22"/>
          <w:szCs w:val="22"/>
        </w:rPr>
        <w:t>nos moyens</w:t>
      </w:r>
      <w:r w:rsidRPr="00D44FEA">
        <w:rPr>
          <w:rFonts w:asciiTheme="majorHAnsi" w:hAnsiTheme="majorHAnsi"/>
          <w:sz w:val="22"/>
          <w:szCs w:val="22"/>
        </w:rPr>
        <w:t> ; il pense qu’il est possible de « marquer le coup » autrement.</w:t>
      </w:r>
      <w:r w:rsidR="00D44FEA">
        <w:rPr>
          <w:rFonts w:asciiTheme="majorHAnsi" w:hAnsiTheme="majorHAnsi"/>
          <w:sz w:val="22"/>
          <w:szCs w:val="22"/>
        </w:rPr>
        <w:t xml:space="preserve"> </w:t>
      </w:r>
    </w:p>
    <w:p w:rsidR="00D44FEA" w:rsidRDefault="00D275F5" w:rsidP="00D44FEA">
      <w:pPr>
        <w:pStyle w:val="Paragraphedeliste"/>
        <w:spacing w:after="0"/>
        <w:jc w:val="both"/>
        <w:rPr>
          <w:rFonts w:asciiTheme="majorHAnsi" w:hAnsiTheme="majorHAnsi"/>
          <w:sz w:val="22"/>
          <w:szCs w:val="22"/>
        </w:rPr>
      </w:pPr>
      <w:r>
        <w:rPr>
          <w:rFonts w:asciiTheme="majorHAnsi" w:hAnsiTheme="majorHAnsi"/>
          <w:sz w:val="22"/>
          <w:szCs w:val="22"/>
        </w:rPr>
        <w:t xml:space="preserve">G. Cottin </w:t>
      </w:r>
      <w:r w:rsidR="00F34368">
        <w:rPr>
          <w:rFonts w:asciiTheme="majorHAnsi" w:hAnsiTheme="majorHAnsi"/>
          <w:sz w:val="22"/>
          <w:szCs w:val="22"/>
        </w:rPr>
        <w:t>est du même avis</w:t>
      </w:r>
      <w:r>
        <w:rPr>
          <w:rFonts w:asciiTheme="majorHAnsi" w:hAnsiTheme="majorHAnsi"/>
          <w:sz w:val="22"/>
          <w:szCs w:val="22"/>
        </w:rPr>
        <w:t>.</w:t>
      </w:r>
    </w:p>
    <w:p w:rsidR="00D44FEA" w:rsidRDefault="00D44FEA" w:rsidP="00D44FEA">
      <w:pPr>
        <w:pStyle w:val="Paragraphedeliste"/>
        <w:spacing w:after="0"/>
        <w:jc w:val="both"/>
        <w:rPr>
          <w:rFonts w:asciiTheme="majorHAnsi" w:hAnsiTheme="majorHAnsi"/>
          <w:sz w:val="22"/>
          <w:szCs w:val="22"/>
        </w:rPr>
      </w:pPr>
    </w:p>
    <w:p w:rsidR="00D275F5" w:rsidRDefault="00D275F5" w:rsidP="00D44FEA">
      <w:pPr>
        <w:pStyle w:val="Paragraphedeliste"/>
        <w:spacing w:after="0"/>
        <w:jc w:val="both"/>
        <w:rPr>
          <w:rFonts w:asciiTheme="majorHAnsi" w:hAnsiTheme="majorHAnsi"/>
          <w:sz w:val="22"/>
          <w:szCs w:val="22"/>
        </w:rPr>
      </w:pPr>
      <w:r>
        <w:rPr>
          <w:rFonts w:asciiTheme="majorHAnsi" w:hAnsiTheme="majorHAnsi"/>
          <w:sz w:val="22"/>
          <w:szCs w:val="22"/>
        </w:rPr>
        <w:t>Après discussion, le Conseil Municipal est dubitatif et convient de réfléchir encore.</w:t>
      </w:r>
    </w:p>
    <w:p w:rsidR="00D275F5" w:rsidRDefault="00D275F5" w:rsidP="008058D3">
      <w:pPr>
        <w:spacing w:after="0"/>
        <w:jc w:val="both"/>
        <w:rPr>
          <w:rFonts w:asciiTheme="majorHAnsi" w:hAnsiTheme="majorHAnsi"/>
          <w:sz w:val="22"/>
          <w:szCs w:val="22"/>
        </w:rPr>
      </w:pPr>
    </w:p>
    <w:p w:rsidR="00D275F5" w:rsidRDefault="00D275F5" w:rsidP="008058D3">
      <w:pPr>
        <w:spacing w:after="0"/>
        <w:jc w:val="both"/>
        <w:rPr>
          <w:rFonts w:asciiTheme="majorHAnsi" w:hAnsiTheme="majorHAnsi"/>
          <w:sz w:val="22"/>
          <w:szCs w:val="22"/>
        </w:rPr>
      </w:pPr>
    </w:p>
    <w:p w:rsidR="00D275F5" w:rsidRDefault="00D275F5" w:rsidP="008058D3">
      <w:pPr>
        <w:spacing w:after="0"/>
        <w:jc w:val="both"/>
        <w:rPr>
          <w:rFonts w:asciiTheme="majorHAnsi" w:hAnsiTheme="majorHAnsi"/>
          <w:sz w:val="22"/>
          <w:szCs w:val="22"/>
        </w:rPr>
      </w:pPr>
      <w:r>
        <w:rPr>
          <w:rFonts w:asciiTheme="majorHAnsi" w:hAnsiTheme="majorHAnsi"/>
          <w:sz w:val="22"/>
          <w:szCs w:val="22"/>
        </w:rPr>
        <w:t>Après un tour de tab</w:t>
      </w:r>
      <w:r w:rsidR="001F44D7">
        <w:rPr>
          <w:rFonts w:asciiTheme="majorHAnsi" w:hAnsiTheme="majorHAnsi"/>
          <w:sz w:val="22"/>
          <w:szCs w:val="22"/>
        </w:rPr>
        <w:t>le, la séance est levée à 19 h 40</w:t>
      </w:r>
      <w:r>
        <w:rPr>
          <w:rFonts w:asciiTheme="majorHAnsi" w:hAnsiTheme="majorHAnsi"/>
          <w:sz w:val="22"/>
          <w:szCs w:val="22"/>
        </w:rPr>
        <w:t>.</w:t>
      </w:r>
    </w:p>
    <w:p w:rsidR="00D275F5" w:rsidRDefault="00D275F5" w:rsidP="008058D3">
      <w:pPr>
        <w:spacing w:after="0"/>
        <w:jc w:val="both"/>
        <w:rPr>
          <w:rFonts w:asciiTheme="majorHAnsi" w:hAnsiTheme="majorHAnsi"/>
          <w:sz w:val="22"/>
          <w:szCs w:val="22"/>
        </w:rPr>
      </w:pPr>
    </w:p>
    <w:p w:rsidR="00D44FEA" w:rsidRDefault="00D44FEA" w:rsidP="008058D3">
      <w:pPr>
        <w:spacing w:after="0"/>
        <w:jc w:val="both"/>
        <w:rPr>
          <w:rFonts w:asciiTheme="majorHAnsi" w:hAnsiTheme="majorHAnsi"/>
          <w:sz w:val="22"/>
          <w:szCs w:val="22"/>
        </w:rPr>
      </w:pPr>
    </w:p>
    <w:p w:rsidR="00D275F5" w:rsidRDefault="00D275F5" w:rsidP="008058D3">
      <w:pPr>
        <w:spacing w:after="0"/>
        <w:jc w:val="both"/>
        <w:rPr>
          <w:rFonts w:asciiTheme="majorHAnsi" w:hAnsiTheme="majorHAnsi"/>
          <w:sz w:val="22"/>
          <w:szCs w:val="22"/>
        </w:rPr>
      </w:pPr>
      <w:r>
        <w:rPr>
          <w:rFonts w:asciiTheme="majorHAnsi" w:hAnsiTheme="majorHAnsi"/>
          <w:sz w:val="22"/>
          <w:szCs w:val="22"/>
        </w:rPr>
        <w:t>Fait à Mont-Dauphin, le 15 janvier 2018.</w:t>
      </w:r>
    </w:p>
    <w:p w:rsidR="00D275F5" w:rsidRDefault="00D275F5" w:rsidP="008058D3">
      <w:pPr>
        <w:spacing w:after="0"/>
        <w:jc w:val="both"/>
        <w:rPr>
          <w:rFonts w:asciiTheme="majorHAnsi" w:hAnsiTheme="majorHAnsi"/>
          <w:sz w:val="22"/>
          <w:szCs w:val="22"/>
        </w:rPr>
      </w:pPr>
    </w:p>
    <w:p w:rsidR="00D275F5" w:rsidRDefault="00D275F5" w:rsidP="008058D3">
      <w:pPr>
        <w:spacing w:after="0"/>
        <w:jc w:val="both"/>
        <w:rPr>
          <w:rFonts w:asciiTheme="majorHAnsi" w:hAnsiTheme="majorHAnsi"/>
          <w:sz w:val="22"/>
          <w:szCs w:val="22"/>
        </w:rPr>
      </w:pPr>
    </w:p>
    <w:p w:rsidR="00D275F5" w:rsidRDefault="00D275F5" w:rsidP="008058D3">
      <w:pPr>
        <w:spacing w:after="0"/>
        <w:jc w:val="both"/>
        <w:rPr>
          <w:rFonts w:asciiTheme="majorHAnsi" w:hAnsiTheme="majorHAnsi"/>
          <w:sz w:val="22"/>
          <w:szCs w:val="22"/>
        </w:rPr>
      </w:pPr>
      <w:r>
        <w:rPr>
          <w:rFonts w:asciiTheme="majorHAnsi" w:hAnsiTheme="majorHAnsi"/>
          <w:sz w:val="22"/>
          <w:szCs w:val="22"/>
        </w:rPr>
        <w:t>Approuvé le ……………………………..</w:t>
      </w:r>
    </w:p>
    <w:p w:rsidR="00D275F5" w:rsidRDefault="00D275F5" w:rsidP="008058D3">
      <w:pPr>
        <w:spacing w:after="0"/>
        <w:jc w:val="both"/>
        <w:rPr>
          <w:rFonts w:asciiTheme="majorHAnsi" w:hAnsiTheme="majorHAnsi"/>
          <w:sz w:val="22"/>
          <w:szCs w:val="22"/>
        </w:rPr>
      </w:pPr>
    </w:p>
    <w:p w:rsidR="00D275F5" w:rsidRDefault="00D275F5" w:rsidP="008058D3">
      <w:pPr>
        <w:spacing w:after="0"/>
        <w:jc w:val="both"/>
        <w:rPr>
          <w:rFonts w:asciiTheme="majorHAnsi" w:hAnsiTheme="majorHAnsi"/>
          <w:sz w:val="22"/>
          <w:szCs w:val="22"/>
        </w:rPr>
      </w:pPr>
      <w:r>
        <w:rPr>
          <w:rFonts w:asciiTheme="majorHAnsi" w:hAnsiTheme="majorHAnsi"/>
          <w:sz w:val="22"/>
          <w:szCs w:val="22"/>
        </w:rPr>
        <w:t>Par le Maire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Par le secrétaire de séance</w:t>
      </w:r>
    </w:p>
    <w:p w:rsidR="00D275F5" w:rsidRDefault="00D275F5" w:rsidP="008058D3">
      <w:pPr>
        <w:spacing w:after="0"/>
        <w:jc w:val="both"/>
        <w:rPr>
          <w:rFonts w:asciiTheme="majorHAnsi" w:hAnsiTheme="majorHAnsi"/>
          <w:sz w:val="22"/>
          <w:szCs w:val="22"/>
        </w:rPr>
      </w:pPr>
    </w:p>
    <w:p w:rsidR="00D275F5" w:rsidRDefault="00D275F5" w:rsidP="008058D3">
      <w:pPr>
        <w:spacing w:after="0"/>
        <w:jc w:val="both"/>
        <w:rPr>
          <w:rFonts w:asciiTheme="majorHAnsi" w:hAnsiTheme="majorHAnsi"/>
          <w:sz w:val="22"/>
          <w:szCs w:val="22"/>
        </w:rPr>
      </w:pPr>
    </w:p>
    <w:p w:rsidR="00D275F5" w:rsidRPr="00D275F5" w:rsidRDefault="00D275F5" w:rsidP="008058D3">
      <w:pPr>
        <w:spacing w:after="0"/>
        <w:jc w:val="both"/>
        <w:rPr>
          <w:rFonts w:asciiTheme="majorHAnsi" w:hAnsiTheme="majorHAnsi"/>
          <w:b/>
          <w:sz w:val="22"/>
          <w:szCs w:val="22"/>
          <w:u w:val="single"/>
        </w:rPr>
      </w:pPr>
      <w:r w:rsidRPr="00D275F5">
        <w:rPr>
          <w:rFonts w:asciiTheme="majorHAnsi" w:hAnsiTheme="majorHAnsi"/>
          <w:b/>
          <w:sz w:val="22"/>
          <w:szCs w:val="22"/>
          <w:u w:val="single"/>
        </w:rPr>
        <w:t>Gilbert FIORLETTA</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D275F5">
        <w:rPr>
          <w:rFonts w:asciiTheme="majorHAnsi" w:hAnsiTheme="majorHAnsi"/>
          <w:b/>
          <w:sz w:val="22"/>
          <w:szCs w:val="22"/>
          <w:u w:val="single"/>
        </w:rPr>
        <w:t>François RAITBERGER</w:t>
      </w:r>
    </w:p>
    <w:p w:rsidR="00D275F5" w:rsidRDefault="00D275F5" w:rsidP="008058D3">
      <w:pPr>
        <w:spacing w:after="0"/>
        <w:jc w:val="both"/>
        <w:rPr>
          <w:rFonts w:asciiTheme="majorHAnsi" w:hAnsiTheme="majorHAnsi"/>
          <w:sz w:val="22"/>
          <w:szCs w:val="22"/>
        </w:rPr>
      </w:pPr>
    </w:p>
    <w:p w:rsidR="00D275F5" w:rsidRPr="00544B1F" w:rsidRDefault="00D275F5" w:rsidP="008058D3">
      <w:pPr>
        <w:spacing w:after="0"/>
        <w:jc w:val="both"/>
        <w:rPr>
          <w:rFonts w:asciiTheme="majorHAnsi" w:hAnsiTheme="majorHAnsi"/>
          <w:sz w:val="22"/>
          <w:szCs w:val="22"/>
        </w:rPr>
      </w:pPr>
    </w:p>
    <w:sectPr w:rsidR="00D275F5" w:rsidRPr="00544B1F" w:rsidSect="00655110">
      <w:pgSz w:w="11906" w:h="16838"/>
      <w:pgMar w:top="851" w:right="1021"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A06C9"/>
    <w:multiLevelType w:val="hybridMultilevel"/>
    <w:tmpl w:val="172A2DC0"/>
    <w:lvl w:ilvl="0" w:tplc="5460506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9E7CBA"/>
    <w:multiLevelType w:val="hybridMultilevel"/>
    <w:tmpl w:val="2724FE3A"/>
    <w:lvl w:ilvl="0" w:tplc="2FEE343A">
      <w:start w:val="7"/>
      <w:numFmt w:val="bullet"/>
      <w:lvlText w:val=""/>
      <w:lvlJc w:val="left"/>
      <w:pPr>
        <w:ind w:left="720" w:hanging="360"/>
      </w:pPr>
      <w:rPr>
        <w:rFonts w:ascii="Symbol" w:eastAsiaTheme="minorHAnsi" w:hAnsi="Symbol"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E9"/>
    <w:rsid w:val="00001BC5"/>
    <w:rsid w:val="00080BC9"/>
    <w:rsid w:val="001F44D7"/>
    <w:rsid w:val="00434A52"/>
    <w:rsid w:val="00544B1F"/>
    <w:rsid w:val="00655110"/>
    <w:rsid w:val="007A3547"/>
    <w:rsid w:val="008058D3"/>
    <w:rsid w:val="00C54B3E"/>
    <w:rsid w:val="00D275F5"/>
    <w:rsid w:val="00D44FEA"/>
    <w:rsid w:val="00D960E9"/>
    <w:rsid w:val="00DF7AA3"/>
    <w:rsid w:val="00F34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D70D4-F5E7-4E1E-837E-952A43A9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0E9"/>
    <w:pPr>
      <w:spacing w:after="200" w:line="240" w:lineRule="auto"/>
    </w:pPr>
    <w:rPr>
      <w:rFonts w:ascii="Verdana" w:hAnsi="Verdan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60E9"/>
    <w:pPr>
      <w:ind w:left="720"/>
      <w:contextualSpacing/>
    </w:pPr>
  </w:style>
  <w:style w:type="table" w:styleId="Grilledutableau">
    <w:name w:val="Table Grid"/>
    <w:basedOn w:val="TableauNormal"/>
    <w:uiPriority w:val="39"/>
    <w:rsid w:val="007A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01BC5"/>
    <w:rPr>
      <w:b/>
      <w:bCs/>
      <w:i w:val="0"/>
      <w:iCs w:val="0"/>
    </w:rPr>
  </w:style>
  <w:style w:type="character" w:customStyle="1" w:styleId="st1">
    <w:name w:val="st1"/>
    <w:basedOn w:val="Policepardfaut"/>
    <w:rsid w:val="00001BC5"/>
  </w:style>
  <w:style w:type="paragraph" w:styleId="Textedebulles">
    <w:name w:val="Balloon Text"/>
    <w:basedOn w:val="Normal"/>
    <w:link w:val="TextedebullesCar"/>
    <w:uiPriority w:val="99"/>
    <w:semiHidden/>
    <w:unhideWhenUsed/>
    <w:rsid w:val="00D44FE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4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2698</Words>
  <Characters>14839</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MONT DAUPHIN</dc:creator>
  <cp:keywords/>
  <dc:description/>
  <cp:lastModifiedBy>MAIRIE MONT DAUPHIN</cp:lastModifiedBy>
  <cp:revision>3</cp:revision>
  <cp:lastPrinted>2018-01-19T10:15:00Z</cp:lastPrinted>
  <dcterms:created xsi:type="dcterms:W3CDTF">2018-01-12T15:11:00Z</dcterms:created>
  <dcterms:modified xsi:type="dcterms:W3CDTF">2018-01-19T10:28:00Z</dcterms:modified>
</cp:coreProperties>
</file>